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A4" w:rsidRDefault="001D47A4" w:rsidP="00EF31DB">
      <w:pPr>
        <w:jc w:val="center"/>
        <w:rPr>
          <w:b/>
          <w:lang w:val="el-GR"/>
        </w:rPr>
      </w:pPr>
      <w:r>
        <w:rPr>
          <w:b/>
          <w:noProof/>
        </w:rPr>
        <w:drawing>
          <wp:anchor distT="0" distB="0" distL="114300" distR="114300" simplePos="0" relativeHeight="251659264" behindDoc="1" locked="0" layoutInCell="1" allowOverlap="1">
            <wp:simplePos x="0" y="0"/>
            <wp:positionH relativeFrom="column">
              <wp:posOffset>-276225</wp:posOffset>
            </wp:positionH>
            <wp:positionV relativeFrom="paragraph">
              <wp:posOffset>-304800</wp:posOffset>
            </wp:positionV>
            <wp:extent cx="2530475" cy="1552575"/>
            <wp:effectExtent l="19050" t="0" r="3175"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K LOGO gr.w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0475" cy="1552575"/>
                    </a:xfrm>
                    <a:prstGeom prst="rect">
                      <a:avLst/>
                    </a:prstGeom>
                  </pic:spPr>
                </pic:pic>
              </a:graphicData>
            </a:graphic>
          </wp:anchor>
        </w:drawing>
      </w:r>
    </w:p>
    <w:p w:rsidR="001D47A4" w:rsidRDefault="001D47A4">
      <w:pPr>
        <w:rPr>
          <w:b/>
          <w:lang w:val="el-GR"/>
        </w:rPr>
      </w:pPr>
    </w:p>
    <w:p w:rsidR="001D47A4" w:rsidRDefault="001D47A4">
      <w:pPr>
        <w:rPr>
          <w:b/>
          <w:lang w:val="el-GR"/>
        </w:rPr>
      </w:pPr>
    </w:p>
    <w:p w:rsidR="001D47A4" w:rsidRDefault="001D47A4">
      <w:pPr>
        <w:rPr>
          <w:b/>
          <w:lang w:val="el-GR"/>
        </w:rPr>
      </w:pPr>
    </w:p>
    <w:p w:rsidR="001D47A4" w:rsidRDefault="001D47A4">
      <w:pPr>
        <w:rPr>
          <w:b/>
          <w:lang w:val="el-GR"/>
        </w:rPr>
      </w:pPr>
    </w:p>
    <w:p w:rsidR="001D47A4" w:rsidRDefault="001D47A4">
      <w:pPr>
        <w:rPr>
          <w:b/>
          <w:lang w:val="el-GR"/>
        </w:rPr>
      </w:pPr>
    </w:p>
    <w:p w:rsidR="001D47A4" w:rsidRDefault="001D47A4">
      <w:pPr>
        <w:rPr>
          <w:b/>
          <w:lang w:val="el-GR"/>
        </w:rPr>
      </w:pPr>
    </w:p>
    <w:tbl>
      <w:tblPr>
        <w:tblStyle w:val="TableGrid"/>
        <w:tblW w:w="0" w:type="auto"/>
        <w:tblLook w:val="04A0"/>
      </w:tblPr>
      <w:tblGrid>
        <w:gridCol w:w="9576"/>
      </w:tblGrid>
      <w:tr w:rsidR="001D47A4" w:rsidTr="001D47A4">
        <w:tc>
          <w:tcPr>
            <w:tcW w:w="9576" w:type="dxa"/>
            <w:shd w:val="clear" w:color="auto" w:fill="D9D9D9" w:themeFill="background1" w:themeFillShade="D9"/>
          </w:tcPr>
          <w:p w:rsidR="001D47A4" w:rsidRDefault="001D47A4" w:rsidP="001D47A4">
            <w:pPr>
              <w:spacing w:line="480" w:lineRule="auto"/>
              <w:rPr>
                <w:sz w:val="32"/>
                <w:lang w:val="el-GR"/>
              </w:rPr>
            </w:pPr>
          </w:p>
          <w:p w:rsidR="001D47A4" w:rsidRPr="001D47A4" w:rsidRDefault="001D47A4" w:rsidP="001D47A4">
            <w:pPr>
              <w:spacing w:line="480" w:lineRule="auto"/>
              <w:jc w:val="center"/>
              <w:rPr>
                <w:b/>
                <w:sz w:val="32"/>
                <w:lang w:val="el-GR"/>
              </w:rPr>
            </w:pPr>
            <w:r w:rsidRPr="001D47A4">
              <w:rPr>
                <w:b/>
                <w:sz w:val="32"/>
                <w:lang w:val="el-GR"/>
              </w:rPr>
              <w:t>«Αγορά Υπηρεσιών από Εγγεγραμμένους Ψυχολόγους για τις Συμβουλευτικές Υπηρεσίες ΠΡΟΤΑΣΗ»</w:t>
            </w:r>
          </w:p>
          <w:p w:rsidR="001D47A4" w:rsidRPr="007E6B44" w:rsidRDefault="001D47A4" w:rsidP="008E6202">
            <w:pPr>
              <w:spacing w:line="480" w:lineRule="auto"/>
              <w:jc w:val="center"/>
              <w:rPr>
                <w:sz w:val="32"/>
              </w:rPr>
            </w:pPr>
            <w:r>
              <w:rPr>
                <w:sz w:val="32"/>
                <w:lang w:val="el-GR"/>
              </w:rPr>
              <w:t xml:space="preserve">Αριθμός Διαγωνισμού: α/α </w:t>
            </w:r>
            <w:r w:rsidR="007E6B44">
              <w:rPr>
                <w:sz w:val="32"/>
              </w:rPr>
              <w:t>06/2016</w:t>
            </w:r>
          </w:p>
        </w:tc>
      </w:tr>
    </w:tbl>
    <w:p w:rsidR="001D47A4" w:rsidRDefault="001D47A4" w:rsidP="001D47A4">
      <w:pPr>
        <w:jc w:val="both"/>
        <w:rPr>
          <w:b/>
          <w:lang w:val="el-GR"/>
        </w:rPr>
      </w:pPr>
    </w:p>
    <w:p w:rsidR="001D47A4" w:rsidRDefault="001D47A4" w:rsidP="001D47A4">
      <w:pPr>
        <w:jc w:val="center"/>
        <w:rPr>
          <w:b/>
          <w:lang w:val="el-GR"/>
        </w:rPr>
      </w:pPr>
      <w:r>
        <w:rPr>
          <w:b/>
          <w:lang w:val="el-GR"/>
        </w:rPr>
        <w:t>(Προϋπολογισμός Σύμβασης: €</w:t>
      </w:r>
      <w:r w:rsidR="00236777">
        <w:rPr>
          <w:b/>
          <w:lang w:val="el-GR"/>
        </w:rPr>
        <w:t xml:space="preserve">100 </w:t>
      </w:r>
      <w:r>
        <w:rPr>
          <w:b/>
          <w:lang w:val="el-GR"/>
        </w:rPr>
        <w:t>000.00)</w:t>
      </w:r>
    </w:p>
    <w:p w:rsidR="001D47A4" w:rsidRDefault="001D47A4" w:rsidP="001D47A4">
      <w:pPr>
        <w:jc w:val="center"/>
        <w:rPr>
          <w:b/>
          <w:lang w:val="el-GR"/>
        </w:rPr>
      </w:pPr>
    </w:p>
    <w:p w:rsidR="001D47A4" w:rsidRPr="002C2F35" w:rsidRDefault="001D47A4" w:rsidP="001D47A4">
      <w:pPr>
        <w:jc w:val="center"/>
        <w:rPr>
          <w:b/>
          <w:sz w:val="40"/>
          <w:lang w:val="el-GR"/>
        </w:rPr>
      </w:pPr>
      <w:r w:rsidRPr="002C2F35">
        <w:rPr>
          <w:b/>
          <w:sz w:val="40"/>
          <w:lang w:val="el-GR"/>
        </w:rPr>
        <w:t>ΕΓΓΡΑΦΑ ΔΙΑΓΩΝΙΣΜΟΥ</w:t>
      </w:r>
    </w:p>
    <w:p w:rsidR="002C2F35" w:rsidRDefault="002C2F35" w:rsidP="001D47A4">
      <w:pPr>
        <w:jc w:val="center"/>
        <w:rPr>
          <w:b/>
          <w:sz w:val="28"/>
          <w:lang w:val="el-GR"/>
        </w:rPr>
      </w:pPr>
    </w:p>
    <w:p w:rsidR="001D47A4" w:rsidRDefault="001D47A4" w:rsidP="001D47A4">
      <w:pPr>
        <w:jc w:val="center"/>
        <w:rPr>
          <w:b/>
          <w:sz w:val="28"/>
          <w:lang w:val="el-GR"/>
        </w:rPr>
      </w:pPr>
      <w:r>
        <w:rPr>
          <w:b/>
          <w:sz w:val="28"/>
          <w:lang w:val="el-GR"/>
        </w:rPr>
        <w:t>Για υπηρεσίες του παραρτήματος ΙΙΒ του Νόμου Ν12(ι)2006</w:t>
      </w:r>
    </w:p>
    <w:p w:rsidR="001D47A4" w:rsidRDefault="001D47A4" w:rsidP="001D47A4">
      <w:pPr>
        <w:jc w:val="center"/>
        <w:rPr>
          <w:b/>
          <w:sz w:val="28"/>
          <w:lang w:val="el-GR"/>
        </w:rPr>
      </w:pPr>
    </w:p>
    <w:p w:rsidR="001D47A4" w:rsidRDefault="001D47A4" w:rsidP="001D47A4">
      <w:pPr>
        <w:jc w:val="center"/>
        <w:rPr>
          <w:b/>
          <w:sz w:val="28"/>
          <w:lang w:val="el-GR"/>
        </w:rPr>
      </w:pPr>
    </w:p>
    <w:p w:rsidR="001D47A4" w:rsidRDefault="001D47A4" w:rsidP="001D47A4">
      <w:pPr>
        <w:rPr>
          <w:b/>
          <w:sz w:val="28"/>
          <w:lang w:val="el-GR"/>
        </w:rPr>
      </w:pPr>
    </w:p>
    <w:p w:rsidR="001D47A4" w:rsidRDefault="001D47A4" w:rsidP="001D47A4">
      <w:pPr>
        <w:jc w:val="center"/>
        <w:rPr>
          <w:b/>
          <w:sz w:val="28"/>
          <w:lang w:val="el-GR"/>
        </w:rPr>
      </w:pPr>
      <w:r>
        <w:rPr>
          <w:b/>
          <w:sz w:val="28"/>
          <w:lang w:val="el-GR"/>
        </w:rPr>
        <w:t>Λευκωσία</w:t>
      </w:r>
    </w:p>
    <w:p w:rsidR="001D47A4" w:rsidRPr="001D47A4" w:rsidRDefault="00236777" w:rsidP="00236777">
      <w:pPr>
        <w:jc w:val="center"/>
        <w:rPr>
          <w:lang w:val="el-GR"/>
        </w:rPr>
      </w:pPr>
      <w:r>
        <w:rPr>
          <w:b/>
          <w:sz w:val="28"/>
          <w:lang w:val="el-GR"/>
        </w:rPr>
        <w:t xml:space="preserve">Φεβρουάριος </w:t>
      </w:r>
      <w:r w:rsidR="008E6202">
        <w:rPr>
          <w:b/>
          <w:sz w:val="28"/>
          <w:lang w:val="el-GR"/>
        </w:rPr>
        <w:t xml:space="preserve"> 2016</w:t>
      </w:r>
      <w:r w:rsidR="001D47A4">
        <w:rPr>
          <w:b/>
          <w:lang w:val="el-GR"/>
        </w:rPr>
        <w:br w:type="page"/>
      </w:r>
    </w:p>
    <w:p w:rsidR="001D47A4" w:rsidRDefault="0038730A">
      <w:pPr>
        <w:rPr>
          <w:b/>
          <w:lang w:val="el-GR"/>
        </w:rPr>
      </w:pPr>
      <w:r>
        <w:rPr>
          <w:b/>
          <w:lang w:val="el-GR"/>
        </w:rPr>
        <w:lastRenderedPageBreak/>
        <w:t>ΠΙΝΑΚΑΣ ΠΕΡΙΕΧΟΜΕΝΩΝ</w:t>
      </w:r>
    </w:p>
    <w:tbl>
      <w:tblPr>
        <w:tblStyle w:val="ColorfulList-Accent1"/>
        <w:tblW w:w="0" w:type="auto"/>
        <w:tblLook w:val="04A0"/>
      </w:tblPr>
      <w:tblGrid>
        <w:gridCol w:w="8478"/>
        <w:gridCol w:w="1098"/>
      </w:tblGrid>
      <w:tr w:rsidR="0038730A" w:rsidTr="00056761">
        <w:trPr>
          <w:cnfStyle w:val="100000000000"/>
        </w:trPr>
        <w:tc>
          <w:tcPr>
            <w:cnfStyle w:val="001000000000"/>
            <w:tcW w:w="8478" w:type="dxa"/>
          </w:tcPr>
          <w:p w:rsidR="0038730A" w:rsidRDefault="0038730A" w:rsidP="00056761">
            <w:pPr>
              <w:spacing w:line="360" w:lineRule="auto"/>
              <w:rPr>
                <w:b w:val="0"/>
                <w:lang w:val="el-GR"/>
              </w:rPr>
            </w:pPr>
            <w:r>
              <w:rPr>
                <w:b w:val="0"/>
                <w:lang w:val="el-GR"/>
              </w:rPr>
              <w:t>ΜΕΡΟΣ Α</w:t>
            </w:r>
          </w:p>
        </w:tc>
        <w:tc>
          <w:tcPr>
            <w:tcW w:w="1098" w:type="dxa"/>
          </w:tcPr>
          <w:p w:rsidR="0038730A" w:rsidRDefault="0038730A" w:rsidP="006F7BDE">
            <w:pPr>
              <w:spacing w:line="276" w:lineRule="auto"/>
              <w:jc w:val="right"/>
              <w:cnfStyle w:val="100000000000"/>
              <w:rPr>
                <w:b w:val="0"/>
                <w:lang w:val="el-GR"/>
              </w:rPr>
            </w:pPr>
          </w:p>
        </w:tc>
      </w:tr>
      <w:tr w:rsidR="0038730A" w:rsidTr="00056761">
        <w:trPr>
          <w:cnfStyle w:val="000000100000"/>
        </w:trPr>
        <w:tc>
          <w:tcPr>
            <w:cnfStyle w:val="001000000000"/>
            <w:tcW w:w="8478" w:type="dxa"/>
          </w:tcPr>
          <w:p w:rsidR="0038730A" w:rsidRDefault="0038730A" w:rsidP="00056761">
            <w:pPr>
              <w:spacing w:line="360" w:lineRule="auto"/>
              <w:rPr>
                <w:b w:val="0"/>
                <w:lang w:val="el-GR"/>
              </w:rPr>
            </w:pPr>
            <w:r>
              <w:rPr>
                <w:b w:val="0"/>
                <w:lang w:val="el-GR"/>
              </w:rPr>
              <w:t>ΑΝΤΙΚΕΙΜΕΝΟ ΚΑΙ ΓΕΝΙΚΟΙ ΟΡΟΙ ΔΙΑΓΩΝΙΣΜΟΥ</w:t>
            </w:r>
          </w:p>
        </w:tc>
        <w:tc>
          <w:tcPr>
            <w:tcW w:w="1098" w:type="dxa"/>
          </w:tcPr>
          <w:p w:rsidR="0038730A" w:rsidRDefault="00B12EE1" w:rsidP="006F7BDE">
            <w:pPr>
              <w:spacing w:line="276" w:lineRule="auto"/>
              <w:jc w:val="right"/>
              <w:cnfStyle w:val="000000100000"/>
              <w:rPr>
                <w:b/>
                <w:lang w:val="el-GR"/>
              </w:rPr>
            </w:pPr>
            <w:r>
              <w:rPr>
                <w:b/>
                <w:lang w:val="el-GR"/>
              </w:rPr>
              <w:t>4</w:t>
            </w:r>
          </w:p>
        </w:tc>
      </w:tr>
      <w:tr w:rsidR="0038730A" w:rsidTr="00056761">
        <w:tc>
          <w:tcPr>
            <w:cnfStyle w:val="001000000000"/>
            <w:tcW w:w="8478" w:type="dxa"/>
          </w:tcPr>
          <w:p w:rsidR="0038730A" w:rsidRPr="0038730A" w:rsidRDefault="0038730A" w:rsidP="00056761">
            <w:pPr>
              <w:pStyle w:val="ListParagraph"/>
              <w:numPr>
                <w:ilvl w:val="0"/>
                <w:numId w:val="40"/>
              </w:numPr>
              <w:spacing w:line="360" w:lineRule="auto"/>
              <w:rPr>
                <w:lang w:val="el-GR"/>
              </w:rPr>
            </w:pPr>
            <w:r>
              <w:rPr>
                <w:lang w:val="el-GR"/>
              </w:rPr>
              <w:t>ΕΙΣΑΓΩΓΗ</w:t>
            </w:r>
          </w:p>
        </w:tc>
        <w:tc>
          <w:tcPr>
            <w:tcW w:w="1098" w:type="dxa"/>
          </w:tcPr>
          <w:p w:rsidR="0038730A" w:rsidRDefault="00B12EE1" w:rsidP="006F7BDE">
            <w:pPr>
              <w:spacing w:line="276" w:lineRule="auto"/>
              <w:jc w:val="right"/>
              <w:cnfStyle w:val="000000000000"/>
              <w:rPr>
                <w:b/>
                <w:lang w:val="el-GR"/>
              </w:rPr>
            </w:pPr>
            <w:r>
              <w:rPr>
                <w:b/>
                <w:lang w:val="el-GR"/>
              </w:rPr>
              <w:t>4</w:t>
            </w:r>
          </w:p>
        </w:tc>
      </w:tr>
      <w:tr w:rsidR="0038730A" w:rsidTr="00056761">
        <w:trPr>
          <w:cnfStyle w:val="000000100000"/>
        </w:trPr>
        <w:tc>
          <w:tcPr>
            <w:cnfStyle w:val="001000000000"/>
            <w:tcW w:w="8478" w:type="dxa"/>
          </w:tcPr>
          <w:p w:rsidR="0038730A" w:rsidRPr="0038730A" w:rsidRDefault="0038730A" w:rsidP="00056761">
            <w:pPr>
              <w:pStyle w:val="ListParagraph"/>
              <w:numPr>
                <w:ilvl w:val="0"/>
                <w:numId w:val="40"/>
              </w:numPr>
              <w:spacing w:line="360" w:lineRule="auto"/>
              <w:rPr>
                <w:lang w:val="el-GR"/>
              </w:rPr>
            </w:pPr>
            <w:r>
              <w:rPr>
                <w:lang w:val="el-GR"/>
              </w:rPr>
              <w:t>ΣΤΟΙΧΕΙΑ ΔΙΑΓΩΝΙΣΜΟΥ</w:t>
            </w:r>
          </w:p>
        </w:tc>
        <w:tc>
          <w:tcPr>
            <w:tcW w:w="1098" w:type="dxa"/>
          </w:tcPr>
          <w:p w:rsidR="0038730A" w:rsidRDefault="00B12EE1" w:rsidP="006F7BDE">
            <w:pPr>
              <w:spacing w:line="276" w:lineRule="auto"/>
              <w:jc w:val="right"/>
              <w:cnfStyle w:val="000000100000"/>
              <w:rPr>
                <w:b/>
                <w:lang w:val="el-GR"/>
              </w:rPr>
            </w:pPr>
            <w:r>
              <w:rPr>
                <w:b/>
                <w:lang w:val="el-GR"/>
              </w:rPr>
              <w:t>4</w:t>
            </w:r>
          </w:p>
        </w:tc>
      </w:tr>
      <w:tr w:rsidR="0038730A" w:rsidTr="00056761">
        <w:tc>
          <w:tcPr>
            <w:cnfStyle w:val="001000000000"/>
            <w:tcW w:w="8478" w:type="dxa"/>
          </w:tcPr>
          <w:p w:rsidR="0038730A" w:rsidRPr="0038730A" w:rsidRDefault="0038730A" w:rsidP="00056761">
            <w:pPr>
              <w:pStyle w:val="ListParagraph"/>
              <w:numPr>
                <w:ilvl w:val="0"/>
                <w:numId w:val="40"/>
              </w:numPr>
              <w:spacing w:line="360" w:lineRule="auto"/>
              <w:rPr>
                <w:lang w:val="el-GR"/>
              </w:rPr>
            </w:pPr>
            <w:r>
              <w:rPr>
                <w:lang w:val="el-GR"/>
              </w:rPr>
              <w:t>ΠΡΟΣΤΑΣΙΑ ΥΠΟΨΗΦΙΩΝ</w:t>
            </w:r>
          </w:p>
        </w:tc>
        <w:tc>
          <w:tcPr>
            <w:tcW w:w="1098" w:type="dxa"/>
          </w:tcPr>
          <w:p w:rsidR="0038730A" w:rsidRDefault="00B12EE1" w:rsidP="006F7BDE">
            <w:pPr>
              <w:spacing w:line="276" w:lineRule="auto"/>
              <w:jc w:val="right"/>
              <w:cnfStyle w:val="000000000000"/>
              <w:rPr>
                <w:b/>
                <w:lang w:val="el-GR"/>
              </w:rPr>
            </w:pPr>
            <w:r>
              <w:rPr>
                <w:b/>
                <w:lang w:val="el-GR"/>
              </w:rPr>
              <w:t>5</w:t>
            </w:r>
          </w:p>
        </w:tc>
      </w:tr>
      <w:tr w:rsidR="0038730A" w:rsidTr="00056761">
        <w:trPr>
          <w:cnfStyle w:val="000000100000"/>
        </w:trPr>
        <w:tc>
          <w:tcPr>
            <w:cnfStyle w:val="001000000000"/>
            <w:tcW w:w="8478" w:type="dxa"/>
          </w:tcPr>
          <w:p w:rsidR="0038730A" w:rsidRPr="0038730A" w:rsidRDefault="0038730A" w:rsidP="00056761">
            <w:pPr>
              <w:pStyle w:val="ListParagraph"/>
              <w:numPr>
                <w:ilvl w:val="0"/>
                <w:numId w:val="40"/>
              </w:numPr>
              <w:spacing w:line="360" w:lineRule="auto"/>
              <w:rPr>
                <w:lang w:val="el-GR"/>
              </w:rPr>
            </w:pPr>
            <w:r>
              <w:rPr>
                <w:lang w:val="el-GR"/>
              </w:rPr>
              <w:t>ΠΕΡΙΓΡΑΦΗ ΤΟΥ ΑΝΤΙΚΕΙΜΕΝΟΥ ΤΗΣ ΣΥΜΒΑΣΗΣ</w:t>
            </w:r>
          </w:p>
        </w:tc>
        <w:tc>
          <w:tcPr>
            <w:tcW w:w="1098" w:type="dxa"/>
          </w:tcPr>
          <w:p w:rsidR="0038730A" w:rsidRDefault="00B12EE1" w:rsidP="006F7BDE">
            <w:pPr>
              <w:spacing w:line="276" w:lineRule="auto"/>
              <w:jc w:val="right"/>
              <w:cnfStyle w:val="000000100000"/>
              <w:rPr>
                <w:b/>
                <w:lang w:val="el-GR"/>
              </w:rPr>
            </w:pPr>
            <w:r>
              <w:rPr>
                <w:b/>
                <w:lang w:val="el-GR"/>
              </w:rPr>
              <w:t>5</w:t>
            </w:r>
          </w:p>
        </w:tc>
      </w:tr>
      <w:tr w:rsidR="0038730A" w:rsidTr="00056761">
        <w:tc>
          <w:tcPr>
            <w:cnfStyle w:val="001000000000"/>
            <w:tcW w:w="8478" w:type="dxa"/>
          </w:tcPr>
          <w:p w:rsidR="0038730A" w:rsidRPr="0038730A" w:rsidRDefault="0038730A" w:rsidP="00056761">
            <w:pPr>
              <w:pStyle w:val="ListParagraph"/>
              <w:spacing w:line="360" w:lineRule="auto"/>
              <w:rPr>
                <w:lang w:val="el-GR"/>
              </w:rPr>
            </w:pPr>
            <w:r>
              <w:rPr>
                <w:lang w:val="el-GR"/>
              </w:rPr>
              <w:t>4.1 Αντικείμενο</w:t>
            </w:r>
          </w:p>
        </w:tc>
        <w:tc>
          <w:tcPr>
            <w:tcW w:w="1098" w:type="dxa"/>
          </w:tcPr>
          <w:p w:rsidR="0038730A" w:rsidRDefault="00B12EE1" w:rsidP="006F7BDE">
            <w:pPr>
              <w:spacing w:line="276" w:lineRule="auto"/>
              <w:jc w:val="right"/>
              <w:cnfStyle w:val="000000000000"/>
              <w:rPr>
                <w:b/>
                <w:lang w:val="el-GR"/>
              </w:rPr>
            </w:pPr>
            <w:r>
              <w:rPr>
                <w:b/>
                <w:lang w:val="el-GR"/>
              </w:rPr>
              <w:t>5</w:t>
            </w:r>
          </w:p>
        </w:tc>
      </w:tr>
      <w:tr w:rsidR="0038730A" w:rsidTr="00056761">
        <w:trPr>
          <w:cnfStyle w:val="000000100000"/>
        </w:trPr>
        <w:tc>
          <w:tcPr>
            <w:cnfStyle w:val="001000000000"/>
            <w:tcW w:w="8478" w:type="dxa"/>
          </w:tcPr>
          <w:p w:rsidR="0038730A" w:rsidRPr="0038730A" w:rsidRDefault="0038730A" w:rsidP="00056761">
            <w:pPr>
              <w:spacing w:line="360" w:lineRule="auto"/>
              <w:rPr>
                <w:lang w:val="el-GR"/>
              </w:rPr>
            </w:pPr>
            <w:r>
              <w:rPr>
                <w:lang w:val="el-GR"/>
              </w:rPr>
              <w:t xml:space="preserve">           4.2 </w:t>
            </w:r>
            <w:r w:rsidR="00F87602">
              <w:rPr>
                <w:lang w:val="el-GR"/>
              </w:rPr>
              <w:t>Τόπος και χρόνος εκτέλεσης του Αντικειμένου της Σύμβασης</w:t>
            </w:r>
          </w:p>
        </w:tc>
        <w:tc>
          <w:tcPr>
            <w:tcW w:w="1098" w:type="dxa"/>
          </w:tcPr>
          <w:p w:rsidR="0038730A" w:rsidRDefault="00B12EE1" w:rsidP="006F7BDE">
            <w:pPr>
              <w:spacing w:line="276" w:lineRule="auto"/>
              <w:jc w:val="right"/>
              <w:cnfStyle w:val="000000100000"/>
              <w:rPr>
                <w:b/>
                <w:lang w:val="el-GR"/>
              </w:rPr>
            </w:pPr>
            <w:r>
              <w:rPr>
                <w:b/>
                <w:lang w:val="el-GR"/>
              </w:rPr>
              <w:t>6</w:t>
            </w:r>
          </w:p>
        </w:tc>
      </w:tr>
      <w:tr w:rsidR="00F87602" w:rsidTr="00056761">
        <w:tc>
          <w:tcPr>
            <w:cnfStyle w:val="001000000000"/>
            <w:tcW w:w="8478" w:type="dxa"/>
          </w:tcPr>
          <w:p w:rsidR="00F87602" w:rsidRDefault="00F87602" w:rsidP="00056761">
            <w:pPr>
              <w:spacing w:line="360" w:lineRule="auto"/>
              <w:rPr>
                <w:lang w:val="el-GR"/>
              </w:rPr>
            </w:pPr>
            <w:r>
              <w:rPr>
                <w:lang w:val="el-GR"/>
              </w:rPr>
              <w:t xml:space="preserve">           4.3 Έναρξη και Διάρκεια Εκτέλεσης του Αντικειμένου της Σύμβασης</w:t>
            </w:r>
          </w:p>
        </w:tc>
        <w:tc>
          <w:tcPr>
            <w:tcW w:w="1098" w:type="dxa"/>
          </w:tcPr>
          <w:p w:rsidR="00F87602" w:rsidRDefault="00B12EE1" w:rsidP="006F7BDE">
            <w:pPr>
              <w:spacing w:line="276" w:lineRule="auto"/>
              <w:jc w:val="right"/>
              <w:cnfStyle w:val="000000000000"/>
              <w:rPr>
                <w:b/>
                <w:lang w:val="el-GR"/>
              </w:rPr>
            </w:pPr>
            <w:r>
              <w:rPr>
                <w:b/>
                <w:lang w:val="el-GR"/>
              </w:rPr>
              <w:t>6</w:t>
            </w:r>
          </w:p>
        </w:tc>
      </w:tr>
      <w:tr w:rsidR="00F87602" w:rsidTr="00056761">
        <w:trPr>
          <w:cnfStyle w:val="000000100000"/>
        </w:trPr>
        <w:tc>
          <w:tcPr>
            <w:cnfStyle w:val="001000000000"/>
            <w:tcW w:w="8478" w:type="dxa"/>
          </w:tcPr>
          <w:p w:rsidR="00F87602" w:rsidRPr="00F87602" w:rsidRDefault="00F87602" w:rsidP="00056761">
            <w:pPr>
              <w:pStyle w:val="ListParagraph"/>
              <w:numPr>
                <w:ilvl w:val="0"/>
                <w:numId w:val="40"/>
              </w:numPr>
              <w:spacing w:line="360" w:lineRule="auto"/>
              <w:rPr>
                <w:lang w:val="el-GR"/>
              </w:rPr>
            </w:pPr>
            <w:r>
              <w:rPr>
                <w:lang w:val="el-GR"/>
              </w:rPr>
              <w:t>ΔΙΚΑΙΩΜΑ ΣΥΜΜΕΤΟΧΗΣ</w:t>
            </w:r>
          </w:p>
        </w:tc>
        <w:tc>
          <w:tcPr>
            <w:tcW w:w="1098" w:type="dxa"/>
          </w:tcPr>
          <w:p w:rsidR="00F87602" w:rsidRDefault="00B12EE1" w:rsidP="006F7BDE">
            <w:pPr>
              <w:spacing w:line="276" w:lineRule="auto"/>
              <w:jc w:val="right"/>
              <w:cnfStyle w:val="000000100000"/>
              <w:rPr>
                <w:b/>
                <w:lang w:val="el-GR"/>
              </w:rPr>
            </w:pPr>
            <w:r>
              <w:rPr>
                <w:b/>
                <w:lang w:val="el-GR"/>
              </w:rPr>
              <w:t>6</w:t>
            </w:r>
          </w:p>
        </w:tc>
      </w:tr>
      <w:tr w:rsidR="00F87602" w:rsidTr="00056761">
        <w:tc>
          <w:tcPr>
            <w:cnfStyle w:val="001000000000"/>
            <w:tcW w:w="8478" w:type="dxa"/>
          </w:tcPr>
          <w:p w:rsidR="00F87602" w:rsidRDefault="00F87602" w:rsidP="00056761">
            <w:pPr>
              <w:pStyle w:val="ListParagraph"/>
              <w:numPr>
                <w:ilvl w:val="0"/>
                <w:numId w:val="40"/>
              </w:numPr>
              <w:spacing w:line="360" w:lineRule="auto"/>
              <w:rPr>
                <w:lang w:val="el-GR"/>
              </w:rPr>
            </w:pPr>
            <w:r>
              <w:rPr>
                <w:lang w:val="el-GR"/>
              </w:rPr>
              <w:t>ΠΡΟΫΠΟΛΟΓΙΣΜΟΣ ΔΑΠΑΝΗΣ</w:t>
            </w:r>
          </w:p>
        </w:tc>
        <w:tc>
          <w:tcPr>
            <w:tcW w:w="1098" w:type="dxa"/>
          </w:tcPr>
          <w:p w:rsidR="00F87602" w:rsidRDefault="00B12EE1" w:rsidP="006F7BDE">
            <w:pPr>
              <w:spacing w:line="276" w:lineRule="auto"/>
              <w:jc w:val="right"/>
              <w:cnfStyle w:val="000000000000"/>
              <w:rPr>
                <w:b/>
                <w:lang w:val="el-GR"/>
              </w:rPr>
            </w:pPr>
            <w:r>
              <w:rPr>
                <w:b/>
                <w:lang w:val="el-GR"/>
              </w:rPr>
              <w:t>6</w:t>
            </w:r>
          </w:p>
        </w:tc>
      </w:tr>
      <w:tr w:rsidR="00F87602" w:rsidTr="00056761">
        <w:trPr>
          <w:cnfStyle w:val="000000100000"/>
        </w:trPr>
        <w:tc>
          <w:tcPr>
            <w:cnfStyle w:val="001000000000"/>
            <w:tcW w:w="8478" w:type="dxa"/>
          </w:tcPr>
          <w:p w:rsidR="00F87602" w:rsidRDefault="00F87602" w:rsidP="00056761">
            <w:pPr>
              <w:pStyle w:val="ListParagraph"/>
              <w:numPr>
                <w:ilvl w:val="0"/>
                <w:numId w:val="40"/>
              </w:numPr>
              <w:spacing w:line="360" w:lineRule="auto"/>
              <w:rPr>
                <w:lang w:val="el-GR"/>
              </w:rPr>
            </w:pPr>
            <w:r>
              <w:rPr>
                <w:lang w:val="el-GR"/>
              </w:rPr>
              <w:t>ΔΙΚΑΙΩΜΑ ΠΡΟΑΙΡΕΣΗΣ</w:t>
            </w:r>
          </w:p>
        </w:tc>
        <w:tc>
          <w:tcPr>
            <w:tcW w:w="1098" w:type="dxa"/>
          </w:tcPr>
          <w:p w:rsidR="00F87602" w:rsidRDefault="006F7BDE" w:rsidP="006F7BDE">
            <w:pPr>
              <w:spacing w:line="276" w:lineRule="auto"/>
              <w:jc w:val="right"/>
              <w:cnfStyle w:val="000000100000"/>
              <w:rPr>
                <w:b/>
                <w:lang w:val="el-GR"/>
              </w:rPr>
            </w:pPr>
            <w:r>
              <w:rPr>
                <w:b/>
                <w:lang w:val="el-GR"/>
              </w:rPr>
              <w:t>7</w:t>
            </w:r>
          </w:p>
        </w:tc>
      </w:tr>
      <w:tr w:rsidR="00F87602" w:rsidTr="00056761">
        <w:tc>
          <w:tcPr>
            <w:cnfStyle w:val="001000000000"/>
            <w:tcW w:w="8478" w:type="dxa"/>
          </w:tcPr>
          <w:p w:rsidR="00F87602" w:rsidRDefault="009B7D44" w:rsidP="00056761">
            <w:pPr>
              <w:pStyle w:val="ListParagraph"/>
              <w:numPr>
                <w:ilvl w:val="0"/>
                <w:numId w:val="40"/>
              </w:numPr>
              <w:spacing w:line="360" w:lineRule="auto"/>
              <w:rPr>
                <w:lang w:val="el-GR"/>
              </w:rPr>
            </w:pPr>
            <w:r>
              <w:rPr>
                <w:lang w:val="el-GR"/>
              </w:rPr>
              <w:t>ΑΜΟΙΒΗ</w:t>
            </w:r>
          </w:p>
        </w:tc>
        <w:tc>
          <w:tcPr>
            <w:tcW w:w="1098" w:type="dxa"/>
          </w:tcPr>
          <w:p w:rsidR="00F87602" w:rsidRDefault="006F7BDE" w:rsidP="006F7BDE">
            <w:pPr>
              <w:spacing w:line="276" w:lineRule="auto"/>
              <w:jc w:val="right"/>
              <w:cnfStyle w:val="000000000000"/>
              <w:rPr>
                <w:b/>
                <w:lang w:val="el-GR"/>
              </w:rPr>
            </w:pPr>
            <w:r>
              <w:rPr>
                <w:b/>
                <w:lang w:val="el-GR"/>
              </w:rPr>
              <w:t>7</w:t>
            </w:r>
          </w:p>
        </w:tc>
      </w:tr>
      <w:tr w:rsidR="009B7D44" w:rsidTr="00056761">
        <w:trPr>
          <w:cnfStyle w:val="000000100000"/>
        </w:trPr>
        <w:tc>
          <w:tcPr>
            <w:cnfStyle w:val="001000000000"/>
            <w:tcW w:w="8478" w:type="dxa"/>
          </w:tcPr>
          <w:p w:rsidR="009B7D44" w:rsidRDefault="009B7D44" w:rsidP="00056761">
            <w:pPr>
              <w:pStyle w:val="ListParagraph"/>
              <w:numPr>
                <w:ilvl w:val="0"/>
                <w:numId w:val="40"/>
              </w:numPr>
              <w:spacing w:line="360" w:lineRule="auto"/>
              <w:rPr>
                <w:lang w:val="el-GR"/>
              </w:rPr>
            </w:pPr>
            <w:r>
              <w:rPr>
                <w:lang w:val="el-GR"/>
              </w:rPr>
              <w:t>ΚΡΙΤΗΡΙΟ ΑΝΑΘΕΣΗΣ</w:t>
            </w:r>
          </w:p>
        </w:tc>
        <w:tc>
          <w:tcPr>
            <w:tcW w:w="1098" w:type="dxa"/>
          </w:tcPr>
          <w:p w:rsidR="009B7D44" w:rsidRDefault="006F7BDE" w:rsidP="006F7BDE">
            <w:pPr>
              <w:spacing w:line="276" w:lineRule="auto"/>
              <w:jc w:val="right"/>
              <w:cnfStyle w:val="000000100000"/>
              <w:rPr>
                <w:b/>
                <w:lang w:val="el-GR"/>
              </w:rPr>
            </w:pPr>
            <w:r>
              <w:rPr>
                <w:b/>
                <w:lang w:val="el-GR"/>
              </w:rPr>
              <w:t>7</w:t>
            </w:r>
          </w:p>
        </w:tc>
      </w:tr>
      <w:tr w:rsidR="009B7D44" w:rsidTr="00056761">
        <w:tc>
          <w:tcPr>
            <w:cnfStyle w:val="001000000000"/>
            <w:tcW w:w="8478" w:type="dxa"/>
          </w:tcPr>
          <w:p w:rsidR="009B7D44" w:rsidRDefault="009B7D44" w:rsidP="00056761">
            <w:pPr>
              <w:pStyle w:val="ListParagraph"/>
              <w:numPr>
                <w:ilvl w:val="0"/>
                <w:numId w:val="40"/>
              </w:numPr>
              <w:spacing w:line="360" w:lineRule="auto"/>
              <w:rPr>
                <w:lang w:val="el-GR"/>
              </w:rPr>
            </w:pPr>
            <w:r>
              <w:rPr>
                <w:lang w:val="el-GR"/>
              </w:rPr>
              <w:t>ΤΡΟΠΟΣ ΚΑΙ ΧΡΟΝΟΣ ΥΠΟΒΟΛΗΣ ΤΗΣ ΑΙΤΗΣΗΣ</w:t>
            </w:r>
          </w:p>
        </w:tc>
        <w:tc>
          <w:tcPr>
            <w:tcW w:w="1098" w:type="dxa"/>
          </w:tcPr>
          <w:p w:rsidR="009B7D44" w:rsidRDefault="006F7BDE" w:rsidP="006F7BDE">
            <w:pPr>
              <w:spacing w:line="276" w:lineRule="auto"/>
              <w:jc w:val="right"/>
              <w:cnfStyle w:val="000000000000"/>
              <w:rPr>
                <w:b/>
                <w:lang w:val="el-GR"/>
              </w:rPr>
            </w:pPr>
            <w:r>
              <w:rPr>
                <w:b/>
                <w:lang w:val="el-GR"/>
              </w:rPr>
              <w:t>8</w:t>
            </w:r>
          </w:p>
        </w:tc>
      </w:tr>
      <w:tr w:rsidR="009B7D44" w:rsidTr="00056761">
        <w:trPr>
          <w:cnfStyle w:val="000000100000"/>
        </w:trPr>
        <w:tc>
          <w:tcPr>
            <w:cnfStyle w:val="001000000000"/>
            <w:tcW w:w="8478" w:type="dxa"/>
          </w:tcPr>
          <w:p w:rsidR="009B7D44" w:rsidRDefault="009B7D44" w:rsidP="00056761">
            <w:pPr>
              <w:pStyle w:val="ListParagraph"/>
              <w:numPr>
                <w:ilvl w:val="0"/>
                <w:numId w:val="40"/>
              </w:numPr>
              <w:spacing w:line="360" w:lineRule="auto"/>
              <w:rPr>
                <w:lang w:val="el-GR"/>
              </w:rPr>
            </w:pPr>
            <w:r>
              <w:rPr>
                <w:lang w:val="el-GR"/>
              </w:rPr>
              <w:t>ΕΛΕΓΧΟΣ ΕΓΚΥΡΟΤΗΤΑΣ</w:t>
            </w:r>
          </w:p>
        </w:tc>
        <w:tc>
          <w:tcPr>
            <w:tcW w:w="1098" w:type="dxa"/>
          </w:tcPr>
          <w:p w:rsidR="009B7D44" w:rsidRDefault="006F7BDE" w:rsidP="006F7BDE">
            <w:pPr>
              <w:spacing w:line="276" w:lineRule="auto"/>
              <w:jc w:val="right"/>
              <w:cnfStyle w:val="000000100000"/>
              <w:rPr>
                <w:b/>
                <w:lang w:val="el-GR"/>
              </w:rPr>
            </w:pPr>
            <w:r>
              <w:rPr>
                <w:b/>
                <w:lang w:val="el-GR"/>
              </w:rPr>
              <w:t>9</w:t>
            </w:r>
          </w:p>
        </w:tc>
      </w:tr>
      <w:tr w:rsidR="009B7D44" w:rsidTr="00056761">
        <w:tc>
          <w:tcPr>
            <w:cnfStyle w:val="001000000000"/>
            <w:tcW w:w="8478" w:type="dxa"/>
          </w:tcPr>
          <w:p w:rsidR="009B7D44" w:rsidRDefault="009B7D44" w:rsidP="00056761">
            <w:pPr>
              <w:pStyle w:val="ListParagraph"/>
              <w:spacing w:line="360" w:lineRule="auto"/>
              <w:rPr>
                <w:lang w:val="el-GR"/>
              </w:rPr>
            </w:pPr>
            <w:r>
              <w:rPr>
                <w:lang w:val="el-GR"/>
              </w:rPr>
              <w:t>11.1 Άνοιγμα Φακέλων</w:t>
            </w:r>
          </w:p>
        </w:tc>
        <w:tc>
          <w:tcPr>
            <w:tcW w:w="1098" w:type="dxa"/>
          </w:tcPr>
          <w:p w:rsidR="009B7D44" w:rsidRDefault="006F7BDE" w:rsidP="006F7BDE">
            <w:pPr>
              <w:spacing w:line="276" w:lineRule="auto"/>
              <w:jc w:val="right"/>
              <w:cnfStyle w:val="000000000000"/>
              <w:rPr>
                <w:b/>
                <w:lang w:val="el-GR"/>
              </w:rPr>
            </w:pPr>
            <w:r>
              <w:rPr>
                <w:b/>
                <w:lang w:val="el-GR"/>
              </w:rPr>
              <w:t>9</w:t>
            </w:r>
          </w:p>
        </w:tc>
      </w:tr>
      <w:tr w:rsidR="009B7D44" w:rsidTr="00056761">
        <w:trPr>
          <w:cnfStyle w:val="000000100000"/>
        </w:trPr>
        <w:tc>
          <w:tcPr>
            <w:cnfStyle w:val="001000000000"/>
            <w:tcW w:w="8478" w:type="dxa"/>
          </w:tcPr>
          <w:p w:rsidR="009B7D44" w:rsidRDefault="009B7D44" w:rsidP="00056761">
            <w:pPr>
              <w:pStyle w:val="ListParagraph"/>
              <w:spacing w:line="360" w:lineRule="auto"/>
              <w:rPr>
                <w:lang w:val="el-GR"/>
              </w:rPr>
            </w:pPr>
            <w:r>
              <w:rPr>
                <w:lang w:val="el-GR"/>
              </w:rPr>
              <w:t>11.2 Έλεγχος προϋποθέσεων συμμετοχής</w:t>
            </w:r>
          </w:p>
        </w:tc>
        <w:tc>
          <w:tcPr>
            <w:tcW w:w="1098" w:type="dxa"/>
          </w:tcPr>
          <w:p w:rsidR="009B7D44" w:rsidRDefault="006F7BDE" w:rsidP="006F7BDE">
            <w:pPr>
              <w:spacing w:line="276" w:lineRule="auto"/>
              <w:jc w:val="right"/>
              <w:cnfStyle w:val="000000100000"/>
              <w:rPr>
                <w:b/>
                <w:lang w:val="el-GR"/>
              </w:rPr>
            </w:pPr>
            <w:r>
              <w:rPr>
                <w:b/>
                <w:lang w:val="el-GR"/>
              </w:rPr>
              <w:t>9</w:t>
            </w:r>
          </w:p>
        </w:tc>
      </w:tr>
      <w:tr w:rsidR="009B7D44" w:rsidTr="00056761">
        <w:tc>
          <w:tcPr>
            <w:cnfStyle w:val="001000000000"/>
            <w:tcW w:w="8478" w:type="dxa"/>
          </w:tcPr>
          <w:p w:rsidR="009B7D44" w:rsidRPr="009B7D44" w:rsidRDefault="009B7D44" w:rsidP="00056761">
            <w:pPr>
              <w:pStyle w:val="ListParagraph"/>
              <w:numPr>
                <w:ilvl w:val="0"/>
                <w:numId w:val="40"/>
              </w:numPr>
              <w:spacing w:line="360" w:lineRule="auto"/>
              <w:rPr>
                <w:lang w:val="el-GR"/>
              </w:rPr>
            </w:pPr>
            <w:r>
              <w:rPr>
                <w:lang w:val="el-GR"/>
              </w:rPr>
              <w:t>ΑΞΙΟΛΟΓΗΣΗ ΑΙΤΗΣΕΩΝ ΕΚΔΗΛΩΣΗΣ ΕΝΔΙΑΦΕΡΟΝΤΟΣ</w:t>
            </w:r>
          </w:p>
        </w:tc>
        <w:tc>
          <w:tcPr>
            <w:tcW w:w="1098" w:type="dxa"/>
          </w:tcPr>
          <w:p w:rsidR="009B7D44" w:rsidRDefault="006F7BDE" w:rsidP="006F7BDE">
            <w:pPr>
              <w:spacing w:line="276" w:lineRule="auto"/>
              <w:jc w:val="right"/>
              <w:cnfStyle w:val="000000000000"/>
              <w:rPr>
                <w:b/>
                <w:lang w:val="el-GR"/>
              </w:rPr>
            </w:pPr>
            <w:r>
              <w:rPr>
                <w:b/>
                <w:lang w:val="el-GR"/>
              </w:rPr>
              <w:t>9</w:t>
            </w:r>
          </w:p>
        </w:tc>
      </w:tr>
      <w:tr w:rsidR="00F17089" w:rsidTr="00056761">
        <w:trPr>
          <w:cnfStyle w:val="000000100000"/>
        </w:trPr>
        <w:tc>
          <w:tcPr>
            <w:cnfStyle w:val="001000000000"/>
            <w:tcW w:w="8478" w:type="dxa"/>
          </w:tcPr>
          <w:p w:rsidR="00F17089" w:rsidRDefault="00F17089" w:rsidP="00056761">
            <w:pPr>
              <w:pStyle w:val="ListParagraph"/>
              <w:numPr>
                <w:ilvl w:val="0"/>
                <w:numId w:val="40"/>
              </w:numPr>
              <w:spacing w:line="360" w:lineRule="auto"/>
              <w:rPr>
                <w:lang w:val="el-GR"/>
              </w:rPr>
            </w:pPr>
            <w:r>
              <w:rPr>
                <w:lang w:val="el-GR"/>
              </w:rPr>
              <w:t>ΑΝΑΡΤΗΣΗ ΑΠΟΤΕΛΕΣΜΑΤΩΝ / ΕΝΣΤΑΣΕΙΣ</w:t>
            </w:r>
          </w:p>
        </w:tc>
        <w:tc>
          <w:tcPr>
            <w:tcW w:w="1098" w:type="dxa"/>
          </w:tcPr>
          <w:p w:rsidR="00F17089" w:rsidRDefault="006F7BDE" w:rsidP="006F7BDE">
            <w:pPr>
              <w:spacing w:line="276" w:lineRule="auto"/>
              <w:jc w:val="right"/>
              <w:cnfStyle w:val="000000100000"/>
              <w:rPr>
                <w:b/>
                <w:lang w:val="el-GR"/>
              </w:rPr>
            </w:pPr>
            <w:r>
              <w:rPr>
                <w:b/>
                <w:lang w:val="el-GR"/>
              </w:rPr>
              <w:t>10</w:t>
            </w:r>
          </w:p>
        </w:tc>
      </w:tr>
      <w:tr w:rsidR="00F17089" w:rsidTr="00056761">
        <w:tc>
          <w:tcPr>
            <w:cnfStyle w:val="001000000000"/>
            <w:tcW w:w="8478" w:type="dxa"/>
          </w:tcPr>
          <w:p w:rsidR="00F17089" w:rsidRDefault="00C2406B" w:rsidP="00056761">
            <w:pPr>
              <w:pStyle w:val="ListParagraph"/>
              <w:numPr>
                <w:ilvl w:val="0"/>
                <w:numId w:val="40"/>
              </w:numPr>
              <w:spacing w:line="360" w:lineRule="auto"/>
              <w:rPr>
                <w:lang w:val="el-GR"/>
              </w:rPr>
            </w:pPr>
            <w:r>
              <w:rPr>
                <w:lang w:val="el-GR"/>
              </w:rPr>
              <w:t>ΔΙΚΑΙΩΜΑ ΠΡΟΣΦΥΓΗΣ</w:t>
            </w:r>
          </w:p>
        </w:tc>
        <w:tc>
          <w:tcPr>
            <w:tcW w:w="1098" w:type="dxa"/>
          </w:tcPr>
          <w:p w:rsidR="00F17089" w:rsidRDefault="006F7BDE" w:rsidP="006F7BDE">
            <w:pPr>
              <w:spacing w:line="276" w:lineRule="auto"/>
              <w:jc w:val="right"/>
              <w:cnfStyle w:val="000000000000"/>
              <w:rPr>
                <w:b/>
                <w:lang w:val="el-GR"/>
              </w:rPr>
            </w:pPr>
            <w:r>
              <w:rPr>
                <w:b/>
                <w:lang w:val="el-GR"/>
              </w:rPr>
              <w:t>11</w:t>
            </w:r>
          </w:p>
        </w:tc>
      </w:tr>
      <w:tr w:rsidR="00C2406B" w:rsidTr="00056761">
        <w:trPr>
          <w:cnfStyle w:val="000000100000"/>
        </w:trPr>
        <w:tc>
          <w:tcPr>
            <w:cnfStyle w:val="001000000000"/>
            <w:tcW w:w="8478" w:type="dxa"/>
          </w:tcPr>
          <w:p w:rsidR="00C2406B" w:rsidRDefault="00C2406B" w:rsidP="00056761">
            <w:pPr>
              <w:pStyle w:val="ListParagraph"/>
              <w:numPr>
                <w:ilvl w:val="0"/>
                <w:numId w:val="40"/>
              </w:numPr>
              <w:spacing w:line="360" w:lineRule="auto"/>
              <w:rPr>
                <w:lang w:val="el-GR"/>
              </w:rPr>
            </w:pPr>
            <w:r>
              <w:rPr>
                <w:lang w:val="el-GR"/>
              </w:rPr>
              <w:t>ΟΛΟΚΛΗΡΩΣΗ ΔΙΑΔΙΚΑΣΙΑΣ ΑΝΑΘΕΣΗΣ</w:t>
            </w:r>
          </w:p>
        </w:tc>
        <w:tc>
          <w:tcPr>
            <w:tcW w:w="1098" w:type="dxa"/>
          </w:tcPr>
          <w:p w:rsidR="00C2406B" w:rsidRDefault="006F7BDE" w:rsidP="006F7BDE">
            <w:pPr>
              <w:spacing w:line="276" w:lineRule="auto"/>
              <w:jc w:val="right"/>
              <w:cnfStyle w:val="000000100000"/>
              <w:rPr>
                <w:b/>
                <w:lang w:val="el-GR"/>
              </w:rPr>
            </w:pPr>
            <w:r>
              <w:rPr>
                <w:b/>
                <w:lang w:val="el-GR"/>
              </w:rPr>
              <w:t>11</w:t>
            </w:r>
          </w:p>
        </w:tc>
      </w:tr>
      <w:tr w:rsidR="00C2406B" w:rsidTr="00056761">
        <w:tc>
          <w:tcPr>
            <w:cnfStyle w:val="001000000000"/>
            <w:tcW w:w="8478" w:type="dxa"/>
          </w:tcPr>
          <w:p w:rsidR="00C2406B" w:rsidRDefault="00C2406B" w:rsidP="00056761">
            <w:pPr>
              <w:pStyle w:val="ListParagraph"/>
              <w:numPr>
                <w:ilvl w:val="0"/>
                <w:numId w:val="40"/>
              </w:numPr>
              <w:spacing w:line="360" w:lineRule="auto"/>
              <w:rPr>
                <w:lang w:val="el-GR"/>
              </w:rPr>
            </w:pPr>
            <w:r>
              <w:rPr>
                <w:lang w:val="el-GR"/>
              </w:rPr>
              <w:t>ΑΚΥΡΩΣΗ ΔΙΑΓΩΝΙΣΜΟΥ</w:t>
            </w:r>
          </w:p>
        </w:tc>
        <w:tc>
          <w:tcPr>
            <w:tcW w:w="1098" w:type="dxa"/>
          </w:tcPr>
          <w:p w:rsidR="00C2406B" w:rsidRDefault="006F7BDE" w:rsidP="006F7BDE">
            <w:pPr>
              <w:spacing w:line="276" w:lineRule="auto"/>
              <w:jc w:val="right"/>
              <w:cnfStyle w:val="000000000000"/>
              <w:rPr>
                <w:b/>
                <w:lang w:val="el-GR"/>
              </w:rPr>
            </w:pPr>
            <w:r>
              <w:rPr>
                <w:b/>
                <w:lang w:val="el-GR"/>
              </w:rPr>
              <w:t>12</w:t>
            </w:r>
          </w:p>
        </w:tc>
      </w:tr>
      <w:tr w:rsidR="00C2406B" w:rsidTr="00056761">
        <w:trPr>
          <w:cnfStyle w:val="000000100000"/>
        </w:trPr>
        <w:tc>
          <w:tcPr>
            <w:cnfStyle w:val="001000000000"/>
            <w:tcW w:w="8478" w:type="dxa"/>
          </w:tcPr>
          <w:p w:rsidR="00C2406B" w:rsidRDefault="00C2406B" w:rsidP="00056761">
            <w:pPr>
              <w:pStyle w:val="ListParagraph"/>
              <w:numPr>
                <w:ilvl w:val="0"/>
                <w:numId w:val="40"/>
              </w:numPr>
              <w:spacing w:line="360" w:lineRule="auto"/>
              <w:rPr>
                <w:lang w:val="el-GR"/>
              </w:rPr>
            </w:pPr>
            <w:r>
              <w:rPr>
                <w:lang w:val="el-GR"/>
              </w:rPr>
              <w:t>ΚΑΤΑΡΤΗΣΗ ΚΑΙ ΥΠΟΓΡΑΦΗ ΤΗΣ ΣΥΜΒΑΣΗΣ</w:t>
            </w:r>
          </w:p>
        </w:tc>
        <w:tc>
          <w:tcPr>
            <w:tcW w:w="1098" w:type="dxa"/>
          </w:tcPr>
          <w:p w:rsidR="00C2406B" w:rsidRDefault="006F7BDE" w:rsidP="006F7BDE">
            <w:pPr>
              <w:spacing w:line="276" w:lineRule="auto"/>
              <w:jc w:val="right"/>
              <w:cnfStyle w:val="000000100000"/>
              <w:rPr>
                <w:b/>
                <w:lang w:val="el-GR"/>
              </w:rPr>
            </w:pPr>
            <w:r>
              <w:rPr>
                <w:b/>
                <w:lang w:val="el-GR"/>
              </w:rPr>
              <w:t>13</w:t>
            </w:r>
          </w:p>
        </w:tc>
      </w:tr>
      <w:tr w:rsidR="00C2406B" w:rsidTr="00056761">
        <w:tc>
          <w:tcPr>
            <w:cnfStyle w:val="001000000000"/>
            <w:tcW w:w="8478" w:type="dxa"/>
          </w:tcPr>
          <w:p w:rsidR="00C2406B" w:rsidRDefault="00C2406B" w:rsidP="00056761">
            <w:pPr>
              <w:pStyle w:val="ListParagraph"/>
              <w:numPr>
                <w:ilvl w:val="0"/>
                <w:numId w:val="40"/>
              </w:numPr>
              <w:spacing w:line="360" w:lineRule="auto"/>
              <w:rPr>
                <w:lang w:val="el-GR"/>
              </w:rPr>
            </w:pPr>
            <w:r>
              <w:rPr>
                <w:lang w:val="el-GR"/>
              </w:rPr>
              <w:t>ΣΥΜΠΛΗΡΩΜΑΤΙΚΕΣ ΠΛΗΡΟΦΟΡΙΕΣ</w:t>
            </w:r>
          </w:p>
        </w:tc>
        <w:tc>
          <w:tcPr>
            <w:tcW w:w="1098" w:type="dxa"/>
          </w:tcPr>
          <w:p w:rsidR="00C2406B" w:rsidRDefault="006F7BDE" w:rsidP="006F7BDE">
            <w:pPr>
              <w:spacing w:line="276" w:lineRule="auto"/>
              <w:jc w:val="right"/>
              <w:cnfStyle w:val="000000000000"/>
              <w:rPr>
                <w:b/>
                <w:lang w:val="el-GR"/>
              </w:rPr>
            </w:pPr>
            <w:r>
              <w:rPr>
                <w:b/>
                <w:lang w:val="el-GR"/>
              </w:rPr>
              <w:t>14</w:t>
            </w:r>
          </w:p>
        </w:tc>
      </w:tr>
      <w:tr w:rsidR="00C2406B" w:rsidTr="00056761">
        <w:trPr>
          <w:cnfStyle w:val="000000100000"/>
        </w:trPr>
        <w:tc>
          <w:tcPr>
            <w:cnfStyle w:val="001000000000"/>
            <w:tcW w:w="8478" w:type="dxa"/>
            <w:shd w:val="clear" w:color="auto" w:fill="943634" w:themeFill="accent2" w:themeFillShade="BF"/>
          </w:tcPr>
          <w:p w:rsidR="00C2406B" w:rsidRPr="00056761" w:rsidRDefault="00C2406B" w:rsidP="00056761">
            <w:pPr>
              <w:spacing w:line="360" w:lineRule="auto"/>
              <w:rPr>
                <w:b w:val="0"/>
                <w:color w:val="FFFFFF" w:themeColor="background1"/>
                <w:lang w:val="el-GR"/>
              </w:rPr>
            </w:pPr>
            <w:r w:rsidRPr="00056761">
              <w:rPr>
                <w:b w:val="0"/>
                <w:color w:val="FFFFFF" w:themeColor="background1"/>
                <w:lang w:val="el-GR"/>
              </w:rPr>
              <w:t>ΜΕΡΟΣ Β</w:t>
            </w:r>
          </w:p>
        </w:tc>
        <w:tc>
          <w:tcPr>
            <w:tcW w:w="1098" w:type="dxa"/>
            <w:shd w:val="clear" w:color="auto" w:fill="943634" w:themeFill="accent2" w:themeFillShade="BF"/>
          </w:tcPr>
          <w:p w:rsidR="00C2406B" w:rsidRDefault="00C2406B" w:rsidP="006F7BDE">
            <w:pPr>
              <w:spacing w:line="276" w:lineRule="auto"/>
              <w:jc w:val="right"/>
              <w:cnfStyle w:val="000000100000"/>
              <w:rPr>
                <w:b/>
                <w:lang w:val="el-GR"/>
              </w:rPr>
            </w:pPr>
          </w:p>
        </w:tc>
      </w:tr>
      <w:tr w:rsidR="00C2406B" w:rsidTr="00056761">
        <w:tc>
          <w:tcPr>
            <w:cnfStyle w:val="001000000000"/>
            <w:tcW w:w="8478" w:type="dxa"/>
          </w:tcPr>
          <w:p w:rsidR="00C2406B" w:rsidRDefault="00C2406B" w:rsidP="00056761">
            <w:pPr>
              <w:spacing w:line="360" w:lineRule="auto"/>
              <w:rPr>
                <w:b w:val="0"/>
                <w:lang w:val="el-GR"/>
              </w:rPr>
            </w:pPr>
            <w:r>
              <w:rPr>
                <w:b w:val="0"/>
                <w:lang w:val="el-GR"/>
              </w:rPr>
              <w:t>ΕΙΔΙΚΟΙ ΟΡΟΙ ΔΙΑΓΩΝΙΣΜΟΥ</w:t>
            </w:r>
          </w:p>
        </w:tc>
        <w:tc>
          <w:tcPr>
            <w:tcW w:w="1098" w:type="dxa"/>
          </w:tcPr>
          <w:p w:rsidR="00C2406B" w:rsidRDefault="006F7BDE" w:rsidP="006F7BDE">
            <w:pPr>
              <w:spacing w:line="276" w:lineRule="auto"/>
              <w:jc w:val="right"/>
              <w:cnfStyle w:val="000000000000"/>
              <w:rPr>
                <w:b/>
                <w:lang w:val="el-GR"/>
              </w:rPr>
            </w:pPr>
            <w:r>
              <w:rPr>
                <w:b/>
                <w:lang w:val="el-GR"/>
              </w:rPr>
              <w:t>15</w:t>
            </w:r>
          </w:p>
        </w:tc>
      </w:tr>
      <w:tr w:rsidR="00C2406B" w:rsidTr="00056761">
        <w:trPr>
          <w:cnfStyle w:val="000000100000"/>
        </w:trPr>
        <w:tc>
          <w:tcPr>
            <w:cnfStyle w:val="001000000000"/>
            <w:tcW w:w="8478" w:type="dxa"/>
          </w:tcPr>
          <w:p w:rsidR="00C2406B" w:rsidRPr="00C2406B" w:rsidRDefault="00C2406B" w:rsidP="00056761">
            <w:pPr>
              <w:pStyle w:val="ListParagraph"/>
              <w:numPr>
                <w:ilvl w:val="0"/>
                <w:numId w:val="42"/>
              </w:numPr>
              <w:spacing w:line="360" w:lineRule="auto"/>
              <w:rPr>
                <w:lang w:val="el-GR"/>
              </w:rPr>
            </w:pPr>
            <w:r>
              <w:rPr>
                <w:lang w:val="el-GR"/>
              </w:rPr>
              <w:t>ΑΝΑΛΥΤΙΚΗ ΠΕΡΙΓΡΑΦΗ ΤΟΥ ΑΝΤΙΚΕΙΜΕΝΟΥ ΤΗΣ ΣΥΜΒΑΣΗΣ</w:t>
            </w:r>
          </w:p>
        </w:tc>
        <w:tc>
          <w:tcPr>
            <w:tcW w:w="1098" w:type="dxa"/>
          </w:tcPr>
          <w:p w:rsidR="00C2406B" w:rsidRDefault="006F7BDE" w:rsidP="006F7BDE">
            <w:pPr>
              <w:spacing w:line="276" w:lineRule="auto"/>
              <w:jc w:val="right"/>
              <w:cnfStyle w:val="000000100000"/>
              <w:rPr>
                <w:b/>
                <w:lang w:val="el-GR"/>
              </w:rPr>
            </w:pPr>
            <w:r>
              <w:rPr>
                <w:b/>
                <w:lang w:val="el-GR"/>
              </w:rPr>
              <w:t>15</w:t>
            </w:r>
          </w:p>
        </w:tc>
      </w:tr>
      <w:tr w:rsidR="006F7BDE" w:rsidTr="00056761">
        <w:tc>
          <w:tcPr>
            <w:cnfStyle w:val="001000000000"/>
            <w:tcW w:w="8478" w:type="dxa"/>
          </w:tcPr>
          <w:p w:rsidR="006F7BDE" w:rsidRDefault="006F7BDE" w:rsidP="00056761">
            <w:pPr>
              <w:pStyle w:val="ListParagraph"/>
              <w:numPr>
                <w:ilvl w:val="0"/>
                <w:numId w:val="42"/>
              </w:numPr>
              <w:spacing w:line="360" w:lineRule="auto"/>
              <w:rPr>
                <w:lang w:val="el-GR"/>
              </w:rPr>
            </w:pPr>
            <w:r>
              <w:rPr>
                <w:lang w:val="el-GR"/>
              </w:rPr>
              <w:lastRenderedPageBreak/>
              <w:t>ΤΟΠΟΣ ΕΚΤΕΛΕΣΗΣ ΤΟΥ ΑΝΤΙΚΕΙΜΕΝΟΥ ΤΗΣ ΣΥΜΒΑΣΗΣ</w:t>
            </w:r>
          </w:p>
        </w:tc>
        <w:tc>
          <w:tcPr>
            <w:tcW w:w="1098" w:type="dxa"/>
          </w:tcPr>
          <w:p w:rsidR="006F7BDE" w:rsidRDefault="006F7BDE" w:rsidP="006F7BDE">
            <w:pPr>
              <w:spacing w:line="276" w:lineRule="auto"/>
              <w:jc w:val="right"/>
              <w:cnfStyle w:val="000000000000"/>
              <w:rPr>
                <w:b/>
                <w:lang w:val="el-GR"/>
              </w:rPr>
            </w:pPr>
            <w:r>
              <w:rPr>
                <w:b/>
                <w:lang w:val="el-GR"/>
              </w:rPr>
              <w:t>16</w:t>
            </w:r>
          </w:p>
        </w:tc>
      </w:tr>
      <w:tr w:rsidR="006F7BDE" w:rsidTr="00056761">
        <w:trPr>
          <w:cnfStyle w:val="000000100000"/>
        </w:trPr>
        <w:tc>
          <w:tcPr>
            <w:cnfStyle w:val="001000000000"/>
            <w:tcW w:w="8478" w:type="dxa"/>
          </w:tcPr>
          <w:p w:rsidR="006F7BDE" w:rsidRDefault="006F7BDE" w:rsidP="00056761">
            <w:pPr>
              <w:pStyle w:val="ListParagraph"/>
              <w:numPr>
                <w:ilvl w:val="0"/>
                <w:numId w:val="42"/>
              </w:numPr>
              <w:spacing w:line="360" w:lineRule="auto"/>
              <w:rPr>
                <w:lang w:val="el-GR"/>
              </w:rPr>
            </w:pPr>
            <w:r>
              <w:rPr>
                <w:lang w:val="el-GR"/>
              </w:rPr>
              <w:t>ΠΡΟΫΠΟΘΕΣΕΙΣ ΣΥΜΜΕΤΟΧΗΣ ΣΤΟ ΔΙΑΓΩΝΙΣΜΟ</w:t>
            </w:r>
          </w:p>
        </w:tc>
        <w:tc>
          <w:tcPr>
            <w:tcW w:w="1098" w:type="dxa"/>
          </w:tcPr>
          <w:p w:rsidR="006F7BDE" w:rsidRDefault="006F7BDE" w:rsidP="006F7BDE">
            <w:pPr>
              <w:spacing w:line="276" w:lineRule="auto"/>
              <w:jc w:val="right"/>
              <w:cnfStyle w:val="000000100000"/>
              <w:rPr>
                <w:b/>
                <w:lang w:val="el-GR"/>
              </w:rPr>
            </w:pPr>
            <w:r>
              <w:rPr>
                <w:b/>
                <w:lang w:val="el-GR"/>
              </w:rPr>
              <w:t>16</w:t>
            </w:r>
          </w:p>
        </w:tc>
      </w:tr>
      <w:tr w:rsidR="006F7BDE" w:rsidTr="00056761">
        <w:tc>
          <w:tcPr>
            <w:cnfStyle w:val="001000000000"/>
            <w:tcW w:w="8478" w:type="dxa"/>
          </w:tcPr>
          <w:p w:rsidR="006F7BDE" w:rsidRDefault="006F7BDE" w:rsidP="00056761">
            <w:pPr>
              <w:pStyle w:val="ListParagraph"/>
              <w:numPr>
                <w:ilvl w:val="0"/>
                <w:numId w:val="42"/>
              </w:numPr>
              <w:spacing w:line="360" w:lineRule="auto"/>
              <w:rPr>
                <w:lang w:val="el-GR"/>
              </w:rPr>
            </w:pPr>
            <w:r>
              <w:rPr>
                <w:lang w:val="el-GR"/>
              </w:rPr>
              <w:t>ΜΗΤΡΩΑ ΚΑΙ ΑΝΑΛΥΤΙΚΑ ΚΡΙΤΗΡΙΑ ΑΞΙΟΛΟΓΗΣΗΣ</w:t>
            </w:r>
          </w:p>
        </w:tc>
        <w:tc>
          <w:tcPr>
            <w:tcW w:w="1098" w:type="dxa"/>
          </w:tcPr>
          <w:p w:rsidR="006F7BDE" w:rsidRDefault="006F7BDE" w:rsidP="006F7BDE">
            <w:pPr>
              <w:spacing w:line="276" w:lineRule="auto"/>
              <w:jc w:val="right"/>
              <w:cnfStyle w:val="000000000000"/>
              <w:rPr>
                <w:b/>
                <w:lang w:val="el-GR"/>
              </w:rPr>
            </w:pPr>
            <w:r>
              <w:rPr>
                <w:b/>
                <w:lang w:val="el-GR"/>
              </w:rPr>
              <w:t>19</w:t>
            </w:r>
          </w:p>
        </w:tc>
      </w:tr>
      <w:tr w:rsidR="006F7BDE" w:rsidTr="00056761">
        <w:trPr>
          <w:cnfStyle w:val="000000100000"/>
        </w:trPr>
        <w:tc>
          <w:tcPr>
            <w:cnfStyle w:val="001000000000"/>
            <w:tcW w:w="8478" w:type="dxa"/>
          </w:tcPr>
          <w:p w:rsidR="006F7BDE" w:rsidRDefault="006F7BDE" w:rsidP="00056761">
            <w:pPr>
              <w:pStyle w:val="ListParagraph"/>
              <w:spacing w:line="360" w:lineRule="auto"/>
              <w:rPr>
                <w:lang w:val="el-GR"/>
              </w:rPr>
            </w:pPr>
            <w:r>
              <w:rPr>
                <w:lang w:val="el-GR"/>
              </w:rPr>
              <w:t>4.1 Μητρώα</w:t>
            </w:r>
          </w:p>
        </w:tc>
        <w:tc>
          <w:tcPr>
            <w:tcW w:w="1098" w:type="dxa"/>
          </w:tcPr>
          <w:p w:rsidR="006F7BDE" w:rsidRDefault="006F7BDE" w:rsidP="006F7BDE">
            <w:pPr>
              <w:spacing w:line="276" w:lineRule="auto"/>
              <w:jc w:val="right"/>
              <w:cnfStyle w:val="000000100000"/>
              <w:rPr>
                <w:b/>
                <w:lang w:val="el-GR"/>
              </w:rPr>
            </w:pPr>
            <w:r>
              <w:rPr>
                <w:b/>
                <w:lang w:val="el-GR"/>
              </w:rPr>
              <w:t>19</w:t>
            </w:r>
          </w:p>
        </w:tc>
      </w:tr>
      <w:tr w:rsidR="006F7BDE" w:rsidTr="00056761">
        <w:tc>
          <w:tcPr>
            <w:cnfStyle w:val="001000000000"/>
            <w:tcW w:w="8478" w:type="dxa"/>
          </w:tcPr>
          <w:p w:rsidR="006F7BDE" w:rsidRDefault="006F7BDE" w:rsidP="00056761">
            <w:pPr>
              <w:pStyle w:val="ListParagraph"/>
              <w:spacing w:line="360" w:lineRule="auto"/>
              <w:rPr>
                <w:lang w:val="el-GR"/>
              </w:rPr>
            </w:pPr>
            <w:r>
              <w:rPr>
                <w:lang w:val="el-GR"/>
              </w:rPr>
              <w:t>4.2 Έλεγχος και Αξιολόγηση Αιτήσεων</w:t>
            </w:r>
          </w:p>
        </w:tc>
        <w:tc>
          <w:tcPr>
            <w:tcW w:w="1098" w:type="dxa"/>
          </w:tcPr>
          <w:p w:rsidR="006F7BDE" w:rsidRDefault="006F7BDE" w:rsidP="006F7BDE">
            <w:pPr>
              <w:spacing w:line="276" w:lineRule="auto"/>
              <w:jc w:val="right"/>
              <w:cnfStyle w:val="000000000000"/>
              <w:rPr>
                <w:b/>
                <w:lang w:val="el-GR"/>
              </w:rPr>
            </w:pPr>
            <w:r>
              <w:rPr>
                <w:b/>
                <w:lang w:val="el-GR"/>
              </w:rPr>
              <w:t>19</w:t>
            </w:r>
          </w:p>
        </w:tc>
      </w:tr>
      <w:tr w:rsidR="006F7BDE" w:rsidTr="00056761">
        <w:trPr>
          <w:cnfStyle w:val="000000100000"/>
        </w:trPr>
        <w:tc>
          <w:tcPr>
            <w:cnfStyle w:val="001000000000"/>
            <w:tcW w:w="8478" w:type="dxa"/>
          </w:tcPr>
          <w:p w:rsidR="006F7BDE" w:rsidRDefault="006F7BDE" w:rsidP="00056761">
            <w:pPr>
              <w:pStyle w:val="ListParagraph"/>
              <w:spacing w:line="360" w:lineRule="auto"/>
              <w:rPr>
                <w:lang w:val="el-GR"/>
              </w:rPr>
            </w:pPr>
            <w:r>
              <w:rPr>
                <w:lang w:val="el-GR"/>
              </w:rPr>
              <w:t>4.3 Αναλυτικά κριτήρια αξιολόγησης</w:t>
            </w:r>
          </w:p>
        </w:tc>
        <w:tc>
          <w:tcPr>
            <w:tcW w:w="1098" w:type="dxa"/>
          </w:tcPr>
          <w:p w:rsidR="006F7BDE" w:rsidRDefault="006F7BDE" w:rsidP="006F7BDE">
            <w:pPr>
              <w:spacing w:line="276" w:lineRule="auto"/>
              <w:jc w:val="right"/>
              <w:cnfStyle w:val="000000100000"/>
              <w:rPr>
                <w:b/>
                <w:lang w:val="el-GR"/>
              </w:rPr>
            </w:pPr>
            <w:r>
              <w:rPr>
                <w:b/>
                <w:lang w:val="el-GR"/>
              </w:rPr>
              <w:t>19</w:t>
            </w:r>
          </w:p>
        </w:tc>
      </w:tr>
      <w:tr w:rsidR="006F7BDE" w:rsidTr="00056761">
        <w:tc>
          <w:tcPr>
            <w:cnfStyle w:val="001000000000"/>
            <w:tcW w:w="8478" w:type="dxa"/>
          </w:tcPr>
          <w:p w:rsidR="006F7BDE" w:rsidRPr="00C2406B" w:rsidRDefault="006F7BDE" w:rsidP="00056761">
            <w:pPr>
              <w:pStyle w:val="ListParagraph"/>
              <w:numPr>
                <w:ilvl w:val="0"/>
                <w:numId w:val="42"/>
              </w:numPr>
              <w:spacing w:line="360" w:lineRule="auto"/>
              <w:rPr>
                <w:lang w:val="el-GR"/>
              </w:rPr>
            </w:pPr>
            <w:r>
              <w:rPr>
                <w:lang w:val="el-GR"/>
              </w:rPr>
              <w:t>ΔΙΑΔΙΚΑΣΙΑ ΑΝΑΘΕΣΗΣ</w:t>
            </w:r>
          </w:p>
        </w:tc>
        <w:tc>
          <w:tcPr>
            <w:tcW w:w="1098" w:type="dxa"/>
          </w:tcPr>
          <w:p w:rsidR="006F7BDE" w:rsidRDefault="006F7BDE" w:rsidP="006F7BDE">
            <w:pPr>
              <w:spacing w:line="276" w:lineRule="auto"/>
              <w:jc w:val="right"/>
              <w:cnfStyle w:val="000000000000"/>
              <w:rPr>
                <w:b/>
                <w:lang w:val="el-GR"/>
              </w:rPr>
            </w:pPr>
            <w:r>
              <w:rPr>
                <w:b/>
                <w:lang w:val="el-GR"/>
              </w:rPr>
              <w:t>21</w:t>
            </w:r>
          </w:p>
        </w:tc>
      </w:tr>
      <w:tr w:rsidR="006F7BDE" w:rsidTr="00056761">
        <w:trPr>
          <w:cnfStyle w:val="000000100000"/>
        </w:trPr>
        <w:tc>
          <w:tcPr>
            <w:cnfStyle w:val="001000000000"/>
            <w:tcW w:w="8478" w:type="dxa"/>
          </w:tcPr>
          <w:p w:rsidR="006F7BDE" w:rsidRDefault="006F7BDE" w:rsidP="00056761">
            <w:pPr>
              <w:pStyle w:val="ListParagraph"/>
              <w:numPr>
                <w:ilvl w:val="0"/>
                <w:numId w:val="42"/>
              </w:numPr>
              <w:spacing w:line="360" w:lineRule="auto"/>
              <w:rPr>
                <w:lang w:val="el-GR"/>
              </w:rPr>
            </w:pPr>
            <w:r>
              <w:rPr>
                <w:lang w:val="el-GR"/>
              </w:rPr>
              <w:t>ΚΑΘΗΚΟΝΤΑ ΚΑΙ ΥΠΟΧΡΕΩΣΕΙΣ ΑΝΑΔΟΧΩΝ</w:t>
            </w:r>
          </w:p>
        </w:tc>
        <w:tc>
          <w:tcPr>
            <w:tcW w:w="1098" w:type="dxa"/>
          </w:tcPr>
          <w:p w:rsidR="006F7BDE" w:rsidRDefault="006F7BDE" w:rsidP="006F7BDE">
            <w:pPr>
              <w:spacing w:line="276" w:lineRule="auto"/>
              <w:jc w:val="right"/>
              <w:cnfStyle w:val="000000100000"/>
              <w:rPr>
                <w:b/>
                <w:lang w:val="el-GR"/>
              </w:rPr>
            </w:pPr>
            <w:r>
              <w:rPr>
                <w:b/>
                <w:lang w:val="el-GR"/>
              </w:rPr>
              <w:t>21</w:t>
            </w:r>
          </w:p>
        </w:tc>
      </w:tr>
      <w:tr w:rsidR="006F7BDE" w:rsidTr="00056761">
        <w:tc>
          <w:tcPr>
            <w:cnfStyle w:val="001000000000"/>
            <w:tcW w:w="8478" w:type="dxa"/>
            <w:shd w:val="clear" w:color="auto" w:fill="943634" w:themeFill="accent2" w:themeFillShade="BF"/>
          </w:tcPr>
          <w:p w:rsidR="006F7BDE" w:rsidRPr="00056761" w:rsidRDefault="006F7BDE" w:rsidP="00056761">
            <w:pPr>
              <w:spacing w:line="360" w:lineRule="auto"/>
              <w:rPr>
                <w:b w:val="0"/>
                <w:color w:val="FFFFFF" w:themeColor="background1"/>
                <w:lang w:val="el-GR"/>
              </w:rPr>
            </w:pPr>
            <w:r w:rsidRPr="00056761">
              <w:rPr>
                <w:b w:val="0"/>
                <w:color w:val="FFFFFF" w:themeColor="background1"/>
                <w:lang w:val="el-GR"/>
              </w:rPr>
              <w:t>ΜΕΡΟΣ Γ</w:t>
            </w:r>
          </w:p>
        </w:tc>
        <w:tc>
          <w:tcPr>
            <w:tcW w:w="1098" w:type="dxa"/>
            <w:shd w:val="clear" w:color="auto" w:fill="943634" w:themeFill="accent2" w:themeFillShade="BF"/>
          </w:tcPr>
          <w:p w:rsidR="006F7BDE" w:rsidRPr="00056761" w:rsidRDefault="006F7BDE" w:rsidP="006F7BDE">
            <w:pPr>
              <w:spacing w:line="276" w:lineRule="auto"/>
              <w:jc w:val="right"/>
              <w:cnfStyle w:val="000000000000"/>
              <w:rPr>
                <w:b/>
                <w:color w:val="FFFFFF" w:themeColor="background1"/>
                <w:lang w:val="el-GR"/>
              </w:rPr>
            </w:pP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ΣΥΜΦΩΝΙΑ</w:t>
            </w:r>
          </w:p>
        </w:tc>
        <w:tc>
          <w:tcPr>
            <w:tcW w:w="1098" w:type="dxa"/>
          </w:tcPr>
          <w:p w:rsidR="006F7BDE" w:rsidRDefault="006F7BDE" w:rsidP="006F7BDE">
            <w:pPr>
              <w:spacing w:line="276" w:lineRule="auto"/>
              <w:jc w:val="right"/>
              <w:cnfStyle w:val="000000100000"/>
              <w:rPr>
                <w:b/>
                <w:lang w:val="el-GR"/>
              </w:rPr>
            </w:pPr>
            <w:r>
              <w:rPr>
                <w:b/>
                <w:lang w:val="el-GR"/>
              </w:rPr>
              <w:t>23</w:t>
            </w:r>
          </w:p>
        </w:tc>
      </w:tr>
      <w:tr w:rsidR="006F7BDE" w:rsidTr="00056761">
        <w:tc>
          <w:tcPr>
            <w:cnfStyle w:val="001000000000"/>
            <w:tcW w:w="8478" w:type="dxa"/>
          </w:tcPr>
          <w:p w:rsidR="006F7BDE" w:rsidRDefault="006F7BDE" w:rsidP="00056761">
            <w:pPr>
              <w:spacing w:line="360" w:lineRule="auto"/>
              <w:rPr>
                <w:b w:val="0"/>
                <w:lang w:val="el-GR"/>
              </w:rPr>
            </w:pPr>
            <w:r>
              <w:rPr>
                <w:b w:val="0"/>
                <w:lang w:val="el-GR"/>
              </w:rPr>
              <w:t>ΑΡΘΡΟ 1: Δομή της Σύμβασης</w:t>
            </w:r>
          </w:p>
        </w:tc>
        <w:tc>
          <w:tcPr>
            <w:tcW w:w="1098" w:type="dxa"/>
          </w:tcPr>
          <w:p w:rsidR="006F7BDE" w:rsidRDefault="006F7BDE" w:rsidP="006F7BDE">
            <w:pPr>
              <w:spacing w:line="276" w:lineRule="auto"/>
              <w:jc w:val="right"/>
              <w:cnfStyle w:val="000000000000"/>
              <w:rPr>
                <w:b/>
                <w:lang w:val="el-GR"/>
              </w:rPr>
            </w:pPr>
            <w:r>
              <w:rPr>
                <w:b/>
                <w:lang w:val="el-GR"/>
              </w:rPr>
              <w:t>23</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2: Αντικείμενο</w:t>
            </w:r>
          </w:p>
        </w:tc>
        <w:tc>
          <w:tcPr>
            <w:tcW w:w="1098" w:type="dxa"/>
          </w:tcPr>
          <w:p w:rsidR="006F7BDE" w:rsidRDefault="006F7BDE" w:rsidP="006F7BDE">
            <w:pPr>
              <w:spacing w:line="276" w:lineRule="auto"/>
              <w:jc w:val="right"/>
              <w:cnfStyle w:val="000000100000"/>
              <w:rPr>
                <w:b/>
                <w:lang w:val="el-GR"/>
              </w:rPr>
            </w:pPr>
            <w:r>
              <w:rPr>
                <w:b/>
                <w:lang w:val="el-GR"/>
              </w:rPr>
              <w:t>23</w:t>
            </w:r>
          </w:p>
        </w:tc>
      </w:tr>
      <w:tr w:rsidR="006F7BDE" w:rsidTr="00056761">
        <w:tc>
          <w:tcPr>
            <w:cnfStyle w:val="001000000000"/>
            <w:tcW w:w="8478" w:type="dxa"/>
          </w:tcPr>
          <w:p w:rsidR="006F7BDE" w:rsidRPr="00C2406B" w:rsidRDefault="006F7BDE" w:rsidP="00056761">
            <w:pPr>
              <w:spacing w:line="360" w:lineRule="auto"/>
              <w:rPr>
                <w:b w:val="0"/>
                <w:lang w:val="el-GR"/>
              </w:rPr>
            </w:pPr>
            <w:r>
              <w:rPr>
                <w:b w:val="0"/>
                <w:lang w:val="el-GR"/>
              </w:rPr>
              <w:t>ΑΡΘΡΟ 3: Έναρξη και Διάρκεια εκτέλεσης του αντικειμένου της Σύμβασης</w:t>
            </w:r>
          </w:p>
        </w:tc>
        <w:tc>
          <w:tcPr>
            <w:tcW w:w="1098" w:type="dxa"/>
          </w:tcPr>
          <w:p w:rsidR="006F7BDE" w:rsidRDefault="006F7BDE" w:rsidP="006F7BDE">
            <w:pPr>
              <w:spacing w:line="276" w:lineRule="auto"/>
              <w:jc w:val="right"/>
              <w:cnfStyle w:val="000000000000"/>
              <w:rPr>
                <w:b/>
                <w:lang w:val="el-GR"/>
              </w:rPr>
            </w:pPr>
          </w:p>
          <w:p w:rsidR="006F7BDE" w:rsidRDefault="006F7BDE" w:rsidP="006F7BDE">
            <w:pPr>
              <w:spacing w:line="276" w:lineRule="auto"/>
              <w:jc w:val="right"/>
              <w:cnfStyle w:val="000000000000"/>
              <w:rPr>
                <w:b/>
                <w:lang w:val="el-GR"/>
              </w:rPr>
            </w:pPr>
            <w:r>
              <w:rPr>
                <w:b/>
                <w:lang w:val="el-GR"/>
              </w:rPr>
              <w:t>24</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4: Εξουσιοδοτημένοι αντιπρόσωποι – Ειδοποιήσεις</w:t>
            </w:r>
          </w:p>
        </w:tc>
        <w:tc>
          <w:tcPr>
            <w:tcW w:w="1098" w:type="dxa"/>
          </w:tcPr>
          <w:p w:rsidR="006F7BDE" w:rsidRDefault="006F7BDE" w:rsidP="006F7BDE">
            <w:pPr>
              <w:spacing w:line="276" w:lineRule="auto"/>
              <w:jc w:val="right"/>
              <w:cnfStyle w:val="000000100000"/>
              <w:rPr>
                <w:b/>
                <w:lang w:val="el-GR"/>
              </w:rPr>
            </w:pPr>
            <w:r>
              <w:rPr>
                <w:b/>
                <w:lang w:val="el-GR"/>
              </w:rPr>
              <w:t>24</w:t>
            </w:r>
          </w:p>
        </w:tc>
      </w:tr>
      <w:tr w:rsidR="006F7BDE" w:rsidTr="00056761">
        <w:tc>
          <w:tcPr>
            <w:cnfStyle w:val="001000000000"/>
            <w:tcW w:w="8478" w:type="dxa"/>
          </w:tcPr>
          <w:p w:rsidR="006F7BDE" w:rsidRDefault="006F7BDE" w:rsidP="00056761">
            <w:pPr>
              <w:spacing w:line="360" w:lineRule="auto"/>
              <w:rPr>
                <w:b w:val="0"/>
                <w:lang w:val="el-GR"/>
              </w:rPr>
            </w:pPr>
            <w:r>
              <w:rPr>
                <w:b w:val="0"/>
                <w:lang w:val="el-GR"/>
              </w:rPr>
              <w:t>ΑΡΘΡΟ 5: Εκχώρηση</w:t>
            </w:r>
          </w:p>
        </w:tc>
        <w:tc>
          <w:tcPr>
            <w:tcW w:w="1098" w:type="dxa"/>
          </w:tcPr>
          <w:p w:rsidR="006F7BDE" w:rsidRDefault="006F7BDE" w:rsidP="006F7BDE">
            <w:pPr>
              <w:spacing w:line="276" w:lineRule="auto"/>
              <w:jc w:val="right"/>
              <w:cnfStyle w:val="000000000000"/>
              <w:rPr>
                <w:b/>
                <w:lang w:val="el-GR"/>
              </w:rPr>
            </w:pPr>
            <w:r>
              <w:rPr>
                <w:b/>
                <w:lang w:val="el-GR"/>
              </w:rPr>
              <w:t>24</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6: Ειδικές υποχρεώσεις της Αναθέτουσας Αρχής</w:t>
            </w:r>
          </w:p>
        </w:tc>
        <w:tc>
          <w:tcPr>
            <w:tcW w:w="1098" w:type="dxa"/>
          </w:tcPr>
          <w:p w:rsidR="006F7BDE" w:rsidRDefault="006F7BDE" w:rsidP="006F7BDE">
            <w:pPr>
              <w:spacing w:line="276" w:lineRule="auto"/>
              <w:jc w:val="right"/>
              <w:cnfStyle w:val="000000100000"/>
              <w:rPr>
                <w:b/>
                <w:lang w:val="el-GR"/>
              </w:rPr>
            </w:pPr>
            <w:r>
              <w:rPr>
                <w:b/>
                <w:lang w:val="el-GR"/>
              </w:rPr>
              <w:t>25</w:t>
            </w:r>
          </w:p>
        </w:tc>
      </w:tr>
      <w:tr w:rsidR="006F7BDE" w:rsidTr="00056761">
        <w:tc>
          <w:tcPr>
            <w:cnfStyle w:val="001000000000"/>
            <w:tcW w:w="8478" w:type="dxa"/>
          </w:tcPr>
          <w:p w:rsidR="006F7BDE" w:rsidRDefault="006F7BDE" w:rsidP="00056761">
            <w:pPr>
              <w:spacing w:line="360" w:lineRule="auto"/>
              <w:rPr>
                <w:b w:val="0"/>
                <w:lang w:val="el-GR"/>
              </w:rPr>
            </w:pPr>
            <w:r>
              <w:rPr>
                <w:b w:val="0"/>
                <w:lang w:val="el-GR"/>
              </w:rPr>
              <w:t>ΑΡΘΡΟ 7: Ειδικές υποχρεώσεις του Αναδόχου – Τήρηση Εμπιστευτικότητας</w:t>
            </w:r>
          </w:p>
        </w:tc>
        <w:tc>
          <w:tcPr>
            <w:tcW w:w="1098" w:type="dxa"/>
          </w:tcPr>
          <w:p w:rsidR="00056761" w:rsidRDefault="00056761" w:rsidP="006F7BDE">
            <w:pPr>
              <w:spacing w:line="276" w:lineRule="auto"/>
              <w:jc w:val="right"/>
              <w:cnfStyle w:val="000000000000"/>
              <w:rPr>
                <w:b/>
                <w:lang w:val="el-GR"/>
              </w:rPr>
            </w:pPr>
          </w:p>
          <w:p w:rsidR="006F7BDE" w:rsidRDefault="006F7BDE" w:rsidP="006F7BDE">
            <w:pPr>
              <w:spacing w:line="276" w:lineRule="auto"/>
              <w:jc w:val="right"/>
              <w:cnfStyle w:val="000000000000"/>
              <w:rPr>
                <w:b/>
                <w:lang w:val="el-GR"/>
              </w:rPr>
            </w:pPr>
            <w:r>
              <w:rPr>
                <w:b/>
                <w:lang w:val="el-GR"/>
              </w:rPr>
              <w:t>25</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8: Κυριότητα</w:t>
            </w:r>
          </w:p>
        </w:tc>
        <w:tc>
          <w:tcPr>
            <w:tcW w:w="1098" w:type="dxa"/>
          </w:tcPr>
          <w:p w:rsidR="006F7BDE" w:rsidRDefault="006F7BDE" w:rsidP="006F7BDE">
            <w:pPr>
              <w:spacing w:line="276" w:lineRule="auto"/>
              <w:jc w:val="right"/>
              <w:cnfStyle w:val="000000100000"/>
              <w:rPr>
                <w:b/>
                <w:lang w:val="el-GR"/>
              </w:rPr>
            </w:pPr>
            <w:r>
              <w:rPr>
                <w:b/>
                <w:lang w:val="el-GR"/>
              </w:rPr>
              <w:t>25</w:t>
            </w:r>
          </w:p>
        </w:tc>
      </w:tr>
      <w:tr w:rsidR="006F7BDE" w:rsidTr="00056761">
        <w:tc>
          <w:tcPr>
            <w:cnfStyle w:val="001000000000"/>
            <w:tcW w:w="8478" w:type="dxa"/>
          </w:tcPr>
          <w:p w:rsidR="006F7BDE" w:rsidRDefault="006F7BDE" w:rsidP="00056761">
            <w:pPr>
              <w:spacing w:line="360" w:lineRule="auto"/>
              <w:rPr>
                <w:b w:val="0"/>
                <w:lang w:val="el-GR"/>
              </w:rPr>
            </w:pPr>
            <w:r>
              <w:rPr>
                <w:b w:val="0"/>
                <w:lang w:val="el-GR"/>
              </w:rPr>
              <w:t>ΑΡΘΡΟ 9: Αμοιβή του Αναδόχου</w:t>
            </w:r>
          </w:p>
        </w:tc>
        <w:tc>
          <w:tcPr>
            <w:tcW w:w="1098" w:type="dxa"/>
          </w:tcPr>
          <w:p w:rsidR="006F7BDE" w:rsidRDefault="006F7BDE" w:rsidP="006F7BDE">
            <w:pPr>
              <w:spacing w:line="276" w:lineRule="auto"/>
              <w:jc w:val="right"/>
              <w:cnfStyle w:val="000000000000"/>
              <w:rPr>
                <w:b/>
                <w:lang w:val="el-GR"/>
              </w:rPr>
            </w:pPr>
            <w:r>
              <w:rPr>
                <w:b/>
                <w:lang w:val="el-GR"/>
              </w:rPr>
              <w:t>26</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10: Τρόπος πληρωμής</w:t>
            </w:r>
          </w:p>
        </w:tc>
        <w:tc>
          <w:tcPr>
            <w:tcW w:w="1098" w:type="dxa"/>
          </w:tcPr>
          <w:p w:rsidR="006F7BDE" w:rsidRDefault="006F7BDE" w:rsidP="006F7BDE">
            <w:pPr>
              <w:spacing w:line="276" w:lineRule="auto"/>
              <w:jc w:val="right"/>
              <w:cnfStyle w:val="000000100000"/>
              <w:rPr>
                <w:b/>
                <w:lang w:val="el-GR"/>
              </w:rPr>
            </w:pPr>
            <w:r>
              <w:rPr>
                <w:b/>
                <w:lang w:val="el-GR"/>
              </w:rPr>
              <w:t>26</w:t>
            </w:r>
          </w:p>
        </w:tc>
      </w:tr>
      <w:tr w:rsidR="006F7BDE" w:rsidTr="00056761">
        <w:tc>
          <w:tcPr>
            <w:cnfStyle w:val="001000000000"/>
            <w:tcW w:w="8478" w:type="dxa"/>
          </w:tcPr>
          <w:p w:rsidR="006F7BDE" w:rsidRDefault="006F7BDE" w:rsidP="00056761">
            <w:pPr>
              <w:spacing w:line="360" w:lineRule="auto"/>
              <w:rPr>
                <w:b w:val="0"/>
                <w:lang w:val="el-GR"/>
              </w:rPr>
            </w:pPr>
            <w:r>
              <w:rPr>
                <w:b w:val="0"/>
                <w:lang w:val="el-GR"/>
              </w:rPr>
              <w:t>ΑΡΘΡΟ 11: Παρακολούθηση και έλεγχος εκτέλεσης της Σύμβασης</w:t>
            </w:r>
          </w:p>
        </w:tc>
        <w:tc>
          <w:tcPr>
            <w:tcW w:w="1098" w:type="dxa"/>
          </w:tcPr>
          <w:p w:rsidR="006F7BDE" w:rsidRDefault="006F7BDE" w:rsidP="006F7BDE">
            <w:pPr>
              <w:spacing w:line="276" w:lineRule="auto"/>
              <w:jc w:val="right"/>
              <w:cnfStyle w:val="000000000000"/>
              <w:rPr>
                <w:b/>
                <w:lang w:val="el-GR"/>
              </w:rPr>
            </w:pPr>
            <w:r>
              <w:rPr>
                <w:b/>
                <w:lang w:val="el-GR"/>
              </w:rPr>
              <w:t>27</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12: Τερματισμός της Σύμβασης – Διακανονισμός Διαφορών</w:t>
            </w:r>
          </w:p>
        </w:tc>
        <w:tc>
          <w:tcPr>
            <w:tcW w:w="1098" w:type="dxa"/>
          </w:tcPr>
          <w:p w:rsidR="006F7BDE" w:rsidRDefault="006F7BDE" w:rsidP="006F7BDE">
            <w:pPr>
              <w:spacing w:line="276" w:lineRule="auto"/>
              <w:jc w:val="right"/>
              <w:cnfStyle w:val="000000100000"/>
              <w:rPr>
                <w:b/>
                <w:lang w:val="el-GR"/>
              </w:rPr>
            </w:pPr>
            <w:r>
              <w:rPr>
                <w:b/>
                <w:lang w:val="el-GR"/>
              </w:rPr>
              <w:t>27</w:t>
            </w:r>
          </w:p>
        </w:tc>
      </w:tr>
      <w:tr w:rsidR="006F7BDE" w:rsidTr="00056761">
        <w:tc>
          <w:tcPr>
            <w:cnfStyle w:val="001000000000"/>
            <w:tcW w:w="8478" w:type="dxa"/>
          </w:tcPr>
          <w:p w:rsidR="006F7BDE" w:rsidRDefault="006F7BDE" w:rsidP="00056761">
            <w:pPr>
              <w:spacing w:line="360" w:lineRule="auto"/>
              <w:rPr>
                <w:b w:val="0"/>
                <w:lang w:val="el-GR"/>
              </w:rPr>
            </w:pPr>
            <w:r>
              <w:rPr>
                <w:b w:val="0"/>
                <w:lang w:val="el-GR"/>
              </w:rPr>
              <w:t>ΑΡΘΡΟ 13: Εφαρμοστέο Δίκαιο</w:t>
            </w:r>
          </w:p>
        </w:tc>
        <w:tc>
          <w:tcPr>
            <w:tcW w:w="1098" w:type="dxa"/>
          </w:tcPr>
          <w:p w:rsidR="006F7BDE" w:rsidRDefault="006F7BDE" w:rsidP="006F7BDE">
            <w:pPr>
              <w:spacing w:line="276" w:lineRule="auto"/>
              <w:jc w:val="right"/>
              <w:cnfStyle w:val="000000000000"/>
              <w:rPr>
                <w:b/>
                <w:lang w:val="el-GR"/>
              </w:rPr>
            </w:pPr>
            <w:r>
              <w:rPr>
                <w:b/>
                <w:lang w:val="el-GR"/>
              </w:rPr>
              <w:t>28</w:t>
            </w: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ΑΡΘΡΟ 14: Τροποποιήσεις</w:t>
            </w:r>
          </w:p>
        </w:tc>
        <w:tc>
          <w:tcPr>
            <w:tcW w:w="1098" w:type="dxa"/>
          </w:tcPr>
          <w:p w:rsidR="006F7BDE" w:rsidRDefault="006F7BDE" w:rsidP="006F7BDE">
            <w:pPr>
              <w:spacing w:line="276" w:lineRule="auto"/>
              <w:jc w:val="right"/>
              <w:cnfStyle w:val="000000100000"/>
              <w:rPr>
                <w:b/>
                <w:lang w:val="el-GR"/>
              </w:rPr>
            </w:pPr>
            <w:r>
              <w:rPr>
                <w:b/>
                <w:lang w:val="el-GR"/>
              </w:rPr>
              <w:t>28</w:t>
            </w:r>
          </w:p>
        </w:tc>
      </w:tr>
      <w:tr w:rsidR="006F7BDE" w:rsidTr="00056761">
        <w:tc>
          <w:tcPr>
            <w:cnfStyle w:val="001000000000"/>
            <w:tcW w:w="8478" w:type="dxa"/>
            <w:shd w:val="clear" w:color="auto" w:fill="943634" w:themeFill="accent2" w:themeFillShade="BF"/>
          </w:tcPr>
          <w:p w:rsidR="006F7BDE" w:rsidRPr="00056761" w:rsidRDefault="006F7BDE" w:rsidP="00056761">
            <w:pPr>
              <w:spacing w:line="360" w:lineRule="auto"/>
              <w:rPr>
                <w:b w:val="0"/>
                <w:color w:val="FFFFFF" w:themeColor="background1"/>
                <w:lang w:val="el-GR"/>
              </w:rPr>
            </w:pPr>
            <w:r w:rsidRPr="00056761">
              <w:rPr>
                <w:b w:val="0"/>
                <w:color w:val="FFFFFF" w:themeColor="background1"/>
                <w:lang w:val="el-GR"/>
              </w:rPr>
              <w:t>ΠΑΡΑΡΤΗΜΑ</w:t>
            </w:r>
          </w:p>
        </w:tc>
        <w:tc>
          <w:tcPr>
            <w:tcW w:w="1098" w:type="dxa"/>
            <w:shd w:val="clear" w:color="auto" w:fill="943634" w:themeFill="accent2" w:themeFillShade="BF"/>
          </w:tcPr>
          <w:p w:rsidR="006F7BDE" w:rsidRPr="00056761" w:rsidRDefault="006F7BDE" w:rsidP="006F7BDE">
            <w:pPr>
              <w:spacing w:line="276" w:lineRule="auto"/>
              <w:jc w:val="right"/>
              <w:cnfStyle w:val="000000000000"/>
              <w:rPr>
                <w:b/>
                <w:color w:val="FFFFFF" w:themeColor="background1"/>
                <w:lang w:val="el-GR"/>
              </w:rPr>
            </w:pPr>
          </w:p>
        </w:tc>
      </w:tr>
      <w:tr w:rsidR="006F7BDE" w:rsidTr="00056761">
        <w:trPr>
          <w:cnfStyle w:val="000000100000"/>
        </w:trPr>
        <w:tc>
          <w:tcPr>
            <w:cnfStyle w:val="001000000000"/>
            <w:tcW w:w="8478" w:type="dxa"/>
          </w:tcPr>
          <w:p w:rsidR="006F7BDE" w:rsidRDefault="006F7BDE" w:rsidP="00056761">
            <w:pPr>
              <w:spacing w:line="360" w:lineRule="auto"/>
              <w:rPr>
                <w:b w:val="0"/>
                <w:lang w:val="el-GR"/>
              </w:rPr>
            </w:pPr>
            <w:r>
              <w:rPr>
                <w:b w:val="0"/>
                <w:lang w:val="el-GR"/>
              </w:rPr>
              <w:t>Έντυπο Εκδήλωσης Ενδιαφέροντος</w:t>
            </w:r>
          </w:p>
        </w:tc>
        <w:tc>
          <w:tcPr>
            <w:tcW w:w="1098" w:type="dxa"/>
          </w:tcPr>
          <w:p w:rsidR="006F7BDE" w:rsidRDefault="006F7BDE" w:rsidP="006F7BDE">
            <w:pPr>
              <w:spacing w:line="276" w:lineRule="auto"/>
              <w:jc w:val="right"/>
              <w:cnfStyle w:val="000000100000"/>
              <w:rPr>
                <w:b/>
                <w:lang w:val="el-GR"/>
              </w:rPr>
            </w:pPr>
            <w:r>
              <w:rPr>
                <w:b/>
                <w:lang w:val="el-GR"/>
              </w:rPr>
              <w:t>31</w:t>
            </w:r>
          </w:p>
        </w:tc>
      </w:tr>
    </w:tbl>
    <w:p w:rsidR="0038730A" w:rsidRDefault="0038730A">
      <w:pPr>
        <w:rPr>
          <w:b/>
          <w:lang w:val="el-GR"/>
        </w:rPr>
      </w:pPr>
    </w:p>
    <w:p w:rsidR="001D47A4" w:rsidRDefault="001D47A4">
      <w:pPr>
        <w:rPr>
          <w:b/>
          <w:lang w:val="el-GR"/>
        </w:rPr>
      </w:pPr>
    </w:p>
    <w:p w:rsidR="002C2F35" w:rsidRDefault="002C2F35" w:rsidP="00EF31DB">
      <w:pPr>
        <w:jc w:val="center"/>
        <w:rPr>
          <w:b/>
          <w:lang w:val="el-GR"/>
        </w:rPr>
      </w:pPr>
    </w:p>
    <w:p w:rsidR="0077031C" w:rsidRPr="003C524B" w:rsidRDefault="002C2F35" w:rsidP="003C524B">
      <w:pPr>
        <w:jc w:val="center"/>
        <w:rPr>
          <w:b/>
          <w:sz w:val="28"/>
          <w:lang w:val="el-GR"/>
        </w:rPr>
      </w:pPr>
      <w:r>
        <w:rPr>
          <w:b/>
          <w:lang w:val="el-GR"/>
        </w:rPr>
        <w:br w:type="page"/>
      </w:r>
      <w:r w:rsidR="00EF31DB" w:rsidRPr="003C524B">
        <w:rPr>
          <w:b/>
          <w:sz w:val="28"/>
          <w:lang w:val="el-GR"/>
        </w:rPr>
        <w:lastRenderedPageBreak/>
        <w:t>ΜΕΡΟΣ Α: ΑΝΤΙΚΕΙΜΕΝΟ ΚΑΙ ΓΕΝΙΚΟΙ ΟΡΟΙ ΔΙΑΓΩΝΙΣΜΟΥ</w:t>
      </w:r>
    </w:p>
    <w:p w:rsidR="00EF31DB" w:rsidRDefault="00EF31DB" w:rsidP="00EF31DB">
      <w:pPr>
        <w:jc w:val="both"/>
        <w:rPr>
          <w:lang w:val="el-GR"/>
        </w:rPr>
      </w:pPr>
    </w:p>
    <w:p w:rsidR="00EF31DB" w:rsidRDefault="00EF31DB" w:rsidP="00EF31DB">
      <w:pPr>
        <w:pStyle w:val="ListParagraph"/>
        <w:numPr>
          <w:ilvl w:val="0"/>
          <w:numId w:val="2"/>
        </w:numPr>
        <w:jc w:val="both"/>
        <w:rPr>
          <w:b/>
          <w:lang w:val="el-GR"/>
        </w:rPr>
      </w:pPr>
      <w:r>
        <w:rPr>
          <w:b/>
          <w:lang w:val="el-GR"/>
        </w:rPr>
        <w:t>ΕΙΣΑΓΩΓΗ</w:t>
      </w:r>
    </w:p>
    <w:p w:rsidR="00EF31DB" w:rsidRDefault="00EF31DB" w:rsidP="00EF31DB">
      <w:pPr>
        <w:jc w:val="both"/>
        <w:rPr>
          <w:lang w:val="el-GR"/>
        </w:rPr>
      </w:pPr>
      <w:r>
        <w:rPr>
          <w:lang w:val="el-GR"/>
        </w:rPr>
        <w:t xml:space="preserve">Ο Οργανισμός Νεολαίας Κύπρου διενεργεί διαγωνισμό για την Αγορά Υπηρεσιών από Εγγεγραμμένους Ψυχολόγους (ειδικότητες Κλινικής ή/και Συμβουλευτικής ή/και Σχολικής Ψυχολογίας) για παροχή υπηρεσιών στο πρόγραμμα Συμβουλευτικές Υπηρεσίες ΠΡΟΤΑΣΗ. Κριτήριο ανάθεσης θα είναι η σειρά κατάταξης σε μητρώα που θα δημιουργηθούν με βάση τους </w:t>
      </w:r>
      <w:r>
        <w:rPr>
          <w:i/>
          <w:lang w:val="el-GR"/>
        </w:rPr>
        <w:t>Όρους και Προϋποθέσεις</w:t>
      </w:r>
      <w:r>
        <w:rPr>
          <w:lang w:val="el-GR"/>
        </w:rPr>
        <w:t xml:space="preserve"> που περιλαμβάνονται στα παρόντα Έγγραφα Διαγωνισμού.</w:t>
      </w:r>
    </w:p>
    <w:p w:rsidR="00EF31DB" w:rsidRDefault="00EF31DB" w:rsidP="00EF31DB">
      <w:pPr>
        <w:pStyle w:val="ListParagraph"/>
        <w:numPr>
          <w:ilvl w:val="0"/>
          <w:numId w:val="2"/>
        </w:numPr>
        <w:jc w:val="both"/>
        <w:rPr>
          <w:b/>
          <w:lang w:val="el-GR"/>
        </w:rPr>
      </w:pPr>
      <w:r>
        <w:rPr>
          <w:b/>
          <w:lang w:val="el-GR"/>
        </w:rPr>
        <w:t>ΣΤΟΙΧΕΙΑ ΔΙΑΓΩΝΙΣΜΟΥ</w:t>
      </w:r>
    </w:p>
    <w:p w:rsidR="002C693B" w:rsidRDefault="00EF31DB" w:rsidP="002C693B">
      <w:pPr>
        <w:pStyle w:val="ListParagraph"/>
        <w:numPr>
          <w:ilvl w:val="1"/>
          <w:numId w:val="2"/>
        </w:numPr>
        <w:tabs>
          <w:tab w:val="left" w:pos="810"/>
        </w:tabs>
        <w:ind w:left="360" w:hanging="540"/>
        <w:jc w:val="both"/>
        <w:rPr>
          <w:lang w:val="el-GR"/>
        </w:rPr>
      </w:pPr>
      <w:r w:rsidRPr="00062E6A">
        <w:rPr>
          <w:lang w:val="el-GR"/>
        </w:rPr>
        <w:t xml:space="preserve">Αντικείμενο του Διαγωνισμού είναι η αγορά υπηρεσιών από εγγεγραμμένους Ψυχολόγους για παροχή υπηρεσιών Συμβουλευτικής και Ψυχολογικής Στήριξης στις Σ.Υ. ΠΡΟΤΑΣΗ, του Οργανισμού Νεολαίας Κύπρου για την περίοδο </w:t>
      </w:r>
      <w:r w:rsidR="00222915" w:rsidRPr="00222915">
        <w:rPr>
          <w:lang w:val="el-GR"/>
        </w:rPr>
        <w:t>2</w:t>
      </w:r>
      <w:r w:rsidR="004B3A43">
        <w:rPr>
          <w:lang w:val="el-GR"/>
        </w:rPr>
        <w:t>8</w:t>
      </w:r>
      <w:r w:rsidR="00236777">
        <w:rPr>
          <w:lang w:val="el-GR"/>
        </w:rPr>
        <w:t xml:space="preserve">/03/2016 – </w:t>
      </w:r>
      <w:r w:rsidR="00222915" w:rsidRPr="00222915">
        <w:rPr>
          <w:lang w:val="el-GR"/>
        </w:rPr>
        <w:t>2</w:t>
      </w:r>
      <w:r w:rsidR="004B3A43">
        <w:rPr>
          <w:lang w:val="el-GR"/>
        </w:rPr>
        <w:t>7</w:t>
      </w:r>
      <w:r w:rsidR="00236777">
        <w:rPr>
          <w:lang w:val="el-GR"/>
        </w:rPr>
        <w:t>/03/2018 (24 μήνες).</w:t>
      </w:r>
    </w:p>
    <w:p w:rsidR="00062E6A" w:rsidRPr="00062E6A" w:rsidRDefault="00062E6A" w:rsidP="00236777">
      <w:pPr>
        <w:pStyle w:val="ListParagraph"/>
        <w:tabs>
          <w:tab w:val="left" w:pos="810"/>
        </w:tabs>
        <w:ind w:left="360"/>
        <w:jc w:val="both"/>
        <w:rPr>
          <w:lang w:val="el-GR"/>
        </w:rPr>
      </w:pPr>
    </w:p>
    <w:p w:rsidR="002C693B" w:rsidRPr="002C693B" w:rsidRDefault="00EF31DB" w:rsidP="002C693B">
      <w:pPr>
        <w:pStyle w:val="ListParagraph"/>
        <w:numPr>
          <w:ilvl w:val="1"/>
          <w:numId w:val="2"/>
        </w:numPr>
        <w:tabs>
          <w:tab w:val="left" w:pos="810"/>
        </w:tabs>
        <w:ind w:left="360"/>
        <w:jc w:val="both"/>
        <w:rPr>
          <w:lang w:val="el-GR"/>
        </w:rPr>
      </w:pPr>
      <w:r w:rsidRPr="00EF31DB">
        <w:rPr>
          <w:lang w:val="el-GR"/>
        </w:rPr>
        <w:t xml:space="preserve"> Αναθέτουσα </w:t>
      </w:r>
      <w:r>
        <w:rPr>
          <w:lang w:val="el-GR"/>
        </w:rPr>
        <w:t>Αρχή της Σύμβασης είναι ο</w:t>
      </w:r>
      <w:r w:rsidR="002C693B">
        <w:rPr>
          <w:lang w:val="el-GR"/>
        </w:rPr>
        <w:t xml:space="preserve"> Οργανισμός Νεολαίας Κύπρου (ΟΝΕΚ) που </w:t>
      </w:r>
      <w:r>
        <w:rPr>
          <w:lang w:val="el-GR"/>
        </w:rPr>
        <w:t xml:space="preserve">εδρεύει στη Λευκωσία στη διεύθυνση </w:t>
      </w:r>
      <w:r w:rsidR="00236777">
        <w:rPr>
          <w:b/>
          <w:lang w:val="el-GR"/>
        </w:rPr>
        <w:t>Λεωφόρο</w:t>
      </w:r>
      <w:r>
        <w:rPr>
          <w:b/>
          <w:lang w:val="el-GR"/>
        </w:rPr>
        <w:t>ς Αθαλάσσας 104, 2024 Λευκωσία.</w:t>
      </w:r>
    </w:p>
    <w:p w:rsidR="002C693B" w:rsidRPr="002C693B" w:rsidRDefault="002C693B" w:rsidP="002C693B">
      <w:pPr>
        <w:pStyle w:val="ListParagraph"/>
        <w:spacing w:after="0"/>
        <w:rPr>
          <w:lang w:val="el-GR"/>
        </w:rPr>
      </w:pPr>
    </w:p>
    <w:p w:rsidR="002C693B" w:rsidRPr="002C693B" w:rsidRDefault="002C693B" w:rsidP="002C693B">
      <w:pPr>
        <w:pStyle w:val="ListParagraph"/>
        <w:tabs>
          <w:tab w:val="left" w:pos="810"/>
        </w:tabs>
        <w:spacing w:after="0"/>
        <w:ind w:left="360"/>
        <w:jc w:val="both"/>
        <w:rPr>
          <w:lang w:val="el-GR"/>
        </w:rPr>
      </w:pPr>
    </w:p>
    <w:p w:rsidR="002C693B" w:rsidRDefault="00EF31DB" w:rsidP="002C693B">
      <w:pPr>
        <w:pStyle w:val="ListParagraph"/>
        <w:numPr>
          <w:ilvl w:val="1"/>
          <w:numId w:val="2"/>
        </w:numPr>
        <w:tabs>
          <w:tab w:val="left" w:pos="810"/>
        </w:tabs>
        <w:ind w:left="360"/>
        <w:jc w:val="both"/>
        <w:rPr>
          <w:lang w:val="el-GR"/>
        </w:rPr>
      </w:pPr>
      <w:r>
        <w:rPr>
          <w:lang w:val="el-GR"/>
        </w:rPr>
        <w:t>Αρμόδιο πρόσωπο της Αναθέτουσας Αρχής για τον παρόντα διαγωνισμό είναι η κα Ελισάβετ Παύλου Παπαγιάννη (Λειτουργός Νεολαίας – αρμόδια για το πρόγραμμα Σ.Υ. ΠΡΟΤΑΣΗ).</w:t>
      </w:r>
      <w:r w:rsidR="003C3109" w:rsidRPr="003C3109">
        <w:rPr>
          <w:lang w:val="el-GR"/>
        </w:rPr>
        <w:t xml:space="preserve"> </w:t>
      </w:r>
      <w:r w:rsidR="003C3109">
        <w:rPr>
          <w:lang w:val="el-GR"/>
        </w:rPr>
        <w:t>Τηλέφωνο επικοινωνίας: 25443078 (ώρες 08:00 – 15:30).</w:t>
      </w:r>
    </w:p>
    <w:p w:rsidR="002C693B" w:rsidRPr="002C693B" w:rsidRDefault="002C693B" w:rsidP="002C693B">
      <w:pPr>
        <w:pStyle w:val="ListParagraph"/>
        <w:tabs>
          <w:tab w:val="left" w:pos="810"/>
        </w:tabs>
        <w:ind w:left="360"/>
        <w:jc w:val="both"/>
        <w:rPr>
          <w:lang w:val="el-GR"/>
        </w:rPr>
      </w:pPr>
    </w:p>
    <w:p w:rsidR="002C693B" w:rsidRDefault="00EF31DB" w:rsidP="002C693B">
      <w:pPr>
        <w:pStyle w:val="ListParagraph"/>
        <w:numPr>
          <w:ilvl w:val="1"/>
          <w:numId w:val="2"/>
        </w:numPr>
        <w:tabs>
          <w:tab w:val="left" w:pos="810"/>
        </w:tabs>
        <w:ind w:left="360"/>
        <w:jc w:val="both"/>
        <w:rPr>
          <w:lang w:val="el-GR"/>
        </w:rPr>
      </w:pPr>
      <w:r>
        <w:rPr>
          <w:lang w:val="el-GR"/>
        </w:rPr>
        <w:t>Το αντικείμενο της Σύμβασης αφορά υπηρεσίες του Παραρτήματος ΙΙΒ του περί Συντονισμού των Διαδικασιών Σύναψης Δημοσίων Συμβάσεων, Προμηθειών, Έργων και Υπηρεσιών για συναφή θέματα Νόμου του 2006 – 2010 (Ν12(ι)/2006), αναφορικά με τις οποίες η εφαρμογή του Νόμου περιορίζεται στις Διατάξεις του άρθρου 25 που προνοεί για την ετοιμασία τεχνικών προδιαγραφών.</w:t>
      </w:r>
    </w:p>
    <w:p w:rsidR="002C693B" w:rsidRPr="002C693B" w:rsidRDefault="002C693B" w:rsidP="002C693B">
      <w:pPr>
        <w:pStyle w:val="ListParagraph"/>
        <w:rPr>
          <w:lang w:val="el-GR"/>
        </w:rPr>
      </w:pPr>
    </w:p>
    <w:p w:rsidR="002C693B" w:rsidRPr="002C693B" w:rsidRDefault="002C693B" w:rsidP="002C693B">
      <w:pPr>
        <w:pStyle w:val="ListParagraph"/>
        <w:tabs>
          <w:tab w:val="left" w:pos="810"/>
        </w:tabs>
        <w:ind w:left="360"/>
        <w:jc w:val="both"/>
        <w:rPr>
          <w:lang w:val="el-GR"/>
        </w:rPr>
      </w:pPr>
    </w:p>
    <w:p w:rsidR="002C693B" w:rsidRDefault="002C693B" w:rsidP="002C693B">
      <w:pPr>
        <w:pStyle w:val="ListParagraph"/>
        <w:numPr>
          <w:ilvl w:val="1"/>
          <w:numId w:val="2"/>
        </w:numPr>
        <w:tabs>
          <w:tab w:val="left" w:pos="810"/>
        </w:tabs>
        <w:ind w:left="360"/>
        <w:jc w:val="both"/>
        <w:rPr>
          <w:lang w:val="el-GR"/>
        </w:rPr>
      </w:pPr>
      <w:r>
        <w:rPr>
          <w:lang w:val="el-GR"/>
        </w:rPr>
        <w:t>Οι υπηρεσίες του πιο πάνω ΠΑΡΑΡΤΗΜΑΤΟΣ, σύμφωνα με την Εγκύκλιο της Αρμόδιας Αρχής Δημοσίων Συμβάσεων, με αρ. ΓΛ/ΑΑΔΣ 24ΣΤ, ημερομηνίας 08/03/2006, θεωρούνται εξειδικευμένες υπηρεσίες, με ιδιαίτερα χαρακτηριστικά, έτσι που η εξασφάλισή τους να μην μπορεί να γίνει με την εφαρμογή της συνήθους διαδικασίας, δεδομένου ότι τηρούνται οι αρχές της ίσης μεταχείρισης των οικονομικών φορέων, της διαφάνειας και της μη διάκρισης λόγω ιθαγένειας.</w:t>
      </w:r>
    </w:p>
    <w:p w:rsidR="002C693B" w:rsidRDefault="002C693B" w:rsidP="002C693B">
      <w:pPr>
        <w:pStyle w:val="ListParagraph"/>
        <w:numPr>
          <w:ilvl w:val="1"/>
          <w:numId w:val="2"/>
        </w:numPr>
        <w:tabs>
          <w:tab w:val="left" w:pos="810"/>
        </w:tabs>
        <w:ind w:left="360"/>
        <w:jc w:val="both"/>
        <w:rPr>
          <w:lang w:val="el-GR"/>
        </w:rPr>
      </w:pPr>
      <w:r>
        <w:rPr>
          <w:lang w:val="el-GR"/>
        </w:rPr>
        <w:lastRenderedPageBreak/>
        <w:t>Ως εκ τούτου και βάσει των προνοιών της πιο πάνω αναφερόμενης εγκυκλίου, ο Οργανισμός Νεολαίας Κύπρου, ως Αναθέτουσα Αρχή, καθορίζει τη διαδικασία που θα ακολουθήσει για την σύναψη συμβάσεων του παρόντος διαγωνισμού, βάσει των αρχών της χρηστής διοίκησης και της καλύτερης διαχείρισης των πόρων του δημοσίου. Νοείται ότι ο ΟΝΕΚ, ως Αναθέτουσα Αρχή, καταβάλλει κάθε δυνατή προσπάθεια ούτως ώστε η πιο κάτω διαδικασία σε όλα τα στάδιά της, να συνάδει με τις πρόνοιες του «περί των Γενικών Αρχών του Διοικητικού Δικαίου Νόμο του 1999» (Ν158(Ι)/1999), όπως τυχόν έχει τροποποιηθεί και ισχύει.</w:t>
      </w:r>
    </w:p>
    <w:p w:rsidR="002C693B" w:rsidRDefault="002C693B" w:rsidP="002C693B">
      <w:pPr>
        <w:tabs>
          <w:tab w:val="left" w:pos="810"/>
        </w:tabs>
        <w:jc w:val="both"/>
        <w:rPr>
          <w:lang w:val="el-GR"/>
        </w:rPr>
      </w:pPr>
    </w:p>
    <w:p w:rsidR="002C693B" w:rsidRDefault="002C693B" w:rsidP="002C693B">
      <w:pPr>
        <w:pStyle w:val="ListParagraph"/>
        <w:numPr>
          <w:ilvl w:val="0"/>
          <w:numId w:val="2"/>
        </w:numPr>
        <w:tabs>
          <w:tab w:val="left" w:pos="810"/>
        </w:tabs>
        <w:jc w:val="both"/>
        <w:rPr>
          <w:b/>
          <w:lang w:val="el-GR"/>
        </w:rPr>
      </w:pPr>
      <w:r>
        <w:rPr>
          <w:b/>
          <w:lang w:val="el-GR"/>
        </w:rPr>
        <w:t>ΠΡΟΣΤΑΣΙΑ ΥΠΟΨΗΦΙΩΝ</w:t>
      </w:r>
    </w:p>
    <w:p w:rsidR="002C693B" w:rsidRDefault="00761F78" w:rsidP="00761F78">
      <w:pPr>
        <w:pStyle w:val="ListParagraph"/>
        <w:numPr>
          <w:ilvl w:val="1"/>
          <w:numId w:val="2"/>
        </w:numPr>
        <w:tabs>
          <w:tab w:val="left" w:pos="810"/>
        </w:tabs>
        <w:ind w:left="360"/>
        <w:jc w:val="both"/>
        <w:rPr>
          <w:lang w:val="el-GR"/>
        </w:rPr>
      </w:pPr>
      <w:r>
        <w:rPr>
          <w:lang w:val="el-GR"/>
        </w:rPr>
        <w:t>Κάθε υποψήφιος ο οποίος έχει ή είχε συμφέρον να του ανατεθεί η Σύμβαση και ο οποίος υπέστη ή ενδέχεται να υποστεί ζημία από πράξη ή απόφαση της Αναθέτουσας Αρχής που προηγείται της σύναψης της Σύμβασης και για την οποία εικάζεται ότι παραβιάζει οποιαδήποτε διάταξη του ισχύοντας δικαίου, έχει δικαίωμα να προσφύγει στην Αναθεωρητική Αρχή Προσφορών, σύμφωνα με τις διατάξεις του περί των Διαδικασιών Προσφυγής στον Τομέα της Σύναψης των Δημοσίων Συμβάσεων Νόμο</w:t>
      </w:r>
      <w:r w:rsidR="00CB3641">
        <w:rPr>
          <w:lang w:val="el-GR"/>
        </w:rPr>
        <w:t>υ</w:t>
      </w:r>
      <w:r>
        <w:rPr>
          <w:lang w:val="el-GR"/>
        </w:rPr>
        <w:t xml:space="preserve"> του 2010 (Ν.104(Ι)/2010).</w:t>
      </w:r>
    </w:p>
    <w:p w:rsidR="00761F78" w:rsidRPr="00761F78" w:rsidRDefault="00761F78" w:rsidP="00761F78">
      <w:pPr>
        <w:pStyle w:val="ListParagraph"/>
        <w:numPr>
          <w:ilvl w:val="1"/>
          <w:numId w:val="2"/>
        </w:numPr>
        <w:tabs>
          <w:tab w:val="left" w:pos="810"/>
        </w:tabs>
        <w:ind w:left="360"/>
        <w:jc w:val="both"/>
        <w:rPr>
          <w:lang w:val="el-GR"/>
        </w:rPr>
      </w:pPr>
      <w:r>
        <w:rPr>
          <w:lang w:val="el-GR"/>
        </w:rPr>
        <w:t xml:space="preserve">Για την άσκηση προσφυγής στη Αναθεωρητική Αρχή Προσφορών, ο ενδιαφερόμενος καταβάλλει τέλος που δεν είναι επιστρεπτέο και το οποίο κατατίθεται στο Γενικό Κυβερνητικό Λογαριασμό. Περισσότερες σχετικές πληροφορίες περιλαμβάνονται στην ιστοσελίδα </w:t>
      </w:r>
      <w:hyperlink r:id="rId9" w:history="1">
        <w:r w:rsidRPr="00F51677">
          <w:rPr>
            <w:rStyle w:val="Hyperlink"/>
            <w:b/>
          </w:rPr>
          <w:t>www</w:t>
        </w:r>
        <w:r w:rsidRPr="00F51677">
          <w:rPr>
            <w:rStyle w:val="Hyperlink"/>
            <w:b/>
            <w:lang w:val="el-GR"/>
          </w:rPr>
          <w:t>.</w:t>
        </w:r>
        <w:r w:rsidRPr="00F51677">
          <w:rPr>
            <w:rStyle w:val="Hyperlink"/>
            <w:b/>
          </w:rPr>
          <w:t>tra</w:t>
        </w:r>
        <w:r w:rsidRPr="00F51677">
          <w:rPr>
            <w:rStyle w:val="Hyperlink"/>
            <w:b/>
            <w:lang w:val="el-GR"/>
          </w:rPr>
          <w:t>.</w:t>
        </w:r>
        <w:r w:rsidRPr="00F51677">
          <w:rPr>
            <w:rStyle w:val="Hyperlink"/>
            <w:b/>
          </w:rPr>
          <w:t>gov</w:t>
        </w:r>
        <w:r w:rsidRPr="00F51677">
          <w:rPr>
            <w:rStyle w:val="Hyperlink"/>
            <w:b/>
            <w:lang w:val="el-GR"/>
          </w:rPr>
          <w:t>.</w:t>
        </w:r>
        <w:r w:rsidRPr="00F51677">
          <w:rPr>
            <w:rStyle w:val="Hyperlink"/>
            <w:b/>
          </w:rPr>
          <w:t>cy</w:t>
        </w:r>
      </w:hyperlink>
      <w:r>
        <w:rPr>
          <w:b/>
        </w:rPr>
        <w:t xml:space="preserve"> </w:t>
      </w:r>
    </w:p>
    <w:p w:rsidR="00761F78" w:rsidRDefault="00761F78" w:rsidP="00761F78">
      <w:pPr>
        <w:pStyle w:val="ListParagraph"/>
        <w:numPr>
          <w:ilvl w:val="1"/>
          <w:numId w:val="2"/>
        </w:numPr>
        <w:tabs>
          <w:tab w:val="left" w:pos="810"/>
        </w:tabs>
        <w:ind w:left="360"/>
        <w:jc w:val="both"/>
        <w:rPr>
          <w:lang w:val="el-GR"/>
        </w:rPr>
      </w:pPr>
      <w:r>
        <w:rPr>
          <w:lang w:val="el-GR"/>
        </w:rPr>
        <w:t xml:space="preserve">Για τον τρόπο και τη διαδικασία άσκησης προσφυγής, τον τρόπο εξέτασής της και τη διαδικασία έκδοσης των σχετικών αποφάσεων, ισχύουν οι πρόνοιες του </w:t>
      </w:r>
      <w:r w:rsidR="00CB3641">
        <w:rPr>
          <w:lang w:val="el-GR"/>
        </w:rPr>
        <w:t>περί των Διαδικασιών Προσφυγής στον Τομέα της Σύναψης των Δημοσίων Συμβάσεων Νόμου του 2010 (Ν.104(Ι)/2010).</w:t>
      </w:r>
    </w:p>
    <w:p w:rsidR="00CB3641" w:rsidRDefault="00CB3641" w:rsidP="00CB3641">
      <w:pPr>
        <w:tabs>
          <w:tab w:val="left" w:pos="810"/>
        </w:tabs>
        <w:jc w:val="both"/>
        <w:rPr>
          <w:lang w:val="el-GR"/>
        </w:rPr>
      </w:pPr>
    </w:p>
    <w:p w:rsidR="00CB3641" w:rsidRDefault="00CB3641" w:rsidP="00CB3641">
      <w:pPr>
        <w:pStyle w:val="ListParagraph"/>
        <w:numPr>
          <w:ilvl w:val="0"/>
          <w:numId w:val="2"/>
        </w:numPr>
        <w:tabs>
          <w:tab w:val="left" w:pos="810"/>
        </w:tabs>
        <w:jc w:val="both"/>
        <w:rPr>
          <w:b/>
          <w:lang w:val="el-GR"/>
        </w:rPr>
      </w:pPr>
      <w:r>
        <w:rPr>
          <w:b/>
          <w:lang w:val="el-GR"/>
        </w:rPr>
        <w:t>ΠΕΡΙΓΡΑΦΗ ΤΟΥ ΑΝΤΙΚΕΙΜΕΝΟΥ ΤΗΣ ΣΥΜΒΑΣΗΣ</w:t>
      </w:r>
    </w:p>
    <w:p w:rsidR="00CB3641" w:rsidRDefault="00CB3641" w:rsidP="00CB3641">
      <w:pPr>
        <w:tabs>
          <w:tab w:val="left" w:pos="810"/>
        </w:tabs>
        <w:jc w:val="both"/>
        <w:rPr>
          <w:b/>
          <w:lang w:val="el-GR"/>
        </w:rPr>
      </w:pPr>
      <w:r>
        <w:rPr>
          <w:b/>
          <w:lang w:val="el-GR"/>
        </w:rPr>
        <w:t>4.1 ΑΝΤΙΚΕΙΜΕΝΟ</w:t>
      </w:r>
    </w:p>
    <w:p w:rsidR="00890E4F" w:rsidRDefault="00CB3641" w:rsidP="00CB3641">
      <w:pPr>
        <w:tabs>
          <w:tab w:val="left" w:pos="810"/>
        </w:tabs>
        <w:jc w:val="both"/>
        <w:rPr>
          <w:lang w:val="el-GR"/>
        </w:rPr>
      </w:pPr>
      <w:r>
        <w:rPr>
          <w:lang w:val="el-GR"/>
        </w:rPr>
        <w:t xml:space="preserve">1. Το αντικείμενο της Σύμβασης αποτελεί η Αγορά Υπηρεσιών από Εγγεγραμμένους Ψυχολόγους (στις ειδικότητες της Κλινικής ή/και της Συμβουλευτικής ή/και της Σχολικής Ψυχολογίας), στο πρόγραμμα Σ.Υ. ΠΡΟΤΑΣΗ του ΟΝΕΚ για την περίοδο </w:t>
      </w:r>
      <w:r w:rsidR="00F56900">
        <w:rPr>
          <w:lang w:val="el-GR"/>
        </w:rPr>
        <w:t>Μαρτίου</w:t>
      </w:r>
      <w:r>
        <w:rPr>
          <w:lang w:val="el-GR"/>
        </w:rPr>
        <w:t xml:space="preserve"> 2016 – </w:t>
      </w:r>
      <w:r w:rsidR="00F56900">
        <w:rPr>
          <w:lang w:val="el-GR"/>
        </w:rPr>
        <w:t xml:space="preserve">Μαρτίου </w:t>
      </w:r>
      <w:r>
        <w:rPr>
          <w:lang w:val="el-GR"/>
        </w:rPr>
        <w:t>201</w:t>
      </w:r>
      <w:r w:rsidR="00F56900">
        <w:rPr>
          <w:lang w:val="el-GR"/>
        </w:rPr>
        <w:t>8</w:t>
      </w:r>
      <w:r w:rsidR="00890E4F">
        <w:rPr>
          <w:lang w:val="el-GR"/>
        </w:rPr>
        <w:t>.</w:t>
      </w:r>
      <w:r w:rsidR="004B3A43">
        <w:rPr>
          <w:lang w:val="el-GR"/>
        </w:rPr>
        <w:t xml:space="preserve"> Οι ημερομηνίες έναρξης και λήξης των Συμβάσεων ενδέχεται να αλλάξουν, διατηρώντας όμως σταθερή τη συνολική διάρκεια των 24 μηνών.</w:t>
      </w:r>
    </w:p>
    <w:p w:rsidR="00890E4F" w:rsidRDefault="00890E4F" w:rsidP="00CB3641">
      <w:pPr>
        <w:tabs>
          <w:tab w:val="left" w:pos="810"/>
        </w:tabs>
        <w:jc w:val="both"/>
        <w:rPr>
          <w:lang w:val="el-GR"/>
        </w:rPr>
      </w:pPr>
      <w:r>
        <w:rPr>
          <w:lang w:val="el-GR"/>
        </w:rPr>
        <w:t xml:space="preserve">2. Αναλυτικότερη περιγραφή των υπηρεσιών που αποτελούν το Αντικείμενο της Σύμβασης, παρατίθεται στο </w:t>
      </w:r>
      <w:r>
        <w:rPr>
          <w:b/>
          <w:lang w:val="el-GR"/>
        </w:rPr>
        <w:t xml:space="preserve">ΜΕΡΟΣ Β </w:t>
      </w:r>
      <w:r>
        <w:rPr>
          <w:lang w:val="el-GR"/>
        </w:rPr>
        <w:t>(ΕΙΔΚΟΙ ΟΡΟΙ ΔΙΑΓΩΝΙΣΜΟΥ) του παρόντος εγγράφου.</w:t>
      </w:r>
    </w:p>
    <w:p w:rsidR="00890E4F" w:rsidRDefault="00890E4F" w:rsidP="00CB3641">
      <w:pPr>
        <w:tabs>
          <w:tab w:val="left" w:pos="810"/>
        </w:tabs>
        <w:jc w:val="both"/>
        <w:rPr>
          <w:b/>
          <w:lang w:val="el-GR"/>
        </w:rPr>
      </w:pPr>
      <w:r>
        <w:rPr>
          <w:b/>
          <w:lang w:val="el-GR"/>
        </w:rPr>
        <w:lastRenderedPageBreak/>
        <w:t>4.2 Τόπος και χρόνος εκτέλεσης του Αντικειμένου της Σύμβασης</w:t>
      </w:r>
    </w:p>
    <w:p w:rsidR="00890E4F" w:rsidRDefault="00890E4F" w:rsidP="00CB3641">
      <w:pPr>
        <w:tabs>
          <w:tab w:val="left" w:pos="810"/>
        </w:tabs>
        <w:jc w:val="both"/>
        <w:rPr>
          <w:lang w:val="el-GR"/>
        </w:rPr>
      </w:pPr>
      <w:r>
        <w:rPr>
          <w:lang w:val="el-GR"/>
        </w:rPr>
        <w:t xml:space="preserve">1. Τόπος εκτέλεσης του Αντικειμένου της Σύμβασης είναι τα γραφεία των Σ.Υ. ΠΡΟΤΑΣΗ τα οποία συστεγάζονται με άλλα </w:t>
      </w:r>
      <w:r w:rsidR="00062E6A" w:rsidRPr="00236777">
        <w:rPr>
          <w:lang w:val="el-GR"/>
        </w:rPr>
        <w:t>προγράμματα</w:t>
      </w:r>
      <w:r>
        <w:rPr>
          <w:lang w:val="el-GR"/>
        </w:rPr>
        <w:t xml:space="preserve"> του ΟΝΕΚ και τα οποία βρίσκονται:</w:t>
      </w:r>
    </w:p>
    <w:p w:rsidR="00890E4F" w:rsidRDefault="00890E4F" w:rsidP="00890E4F">
      <w:pPr>
        <w:pStyle w:val="ListParagraph"/>
        <w:numPr>
          <w:ilvl w:val="0"/>
          <w:numId w:val="4"/>
        </w:numPr>
        <w:tabs>
          <w:tab w:val="left" w:pos="810"/>
        </w:tabs>
        <w:jc w:val="both"/>
        <w:rPr>
          <w:lang w:val="el-GR"/>
        </w:rPr>
      </w:pPr>
      <w:r>
        <w:rPr>
          <w:lang w:val="el-GR"/>
        </w:rPr>
        <w:t>Στη Λευκωσία: οδός Τομπάζη 14, 1055 Λυκαβηττός.</w:t>
      </w:r>
    </w:p>
    <w:p w:rsidR="00890E4F" w:rsidRDefault="00890E4F" w:rsidP="00890E4F">
      <w:pPr>
        <w:pStyle w:val="ListParagraph"/>
        <w:numPr>
          <w:ilvl w:val="0"/>
          <w:numId w:val="4"/>
        </w:numPr>
        <w:tabs>
          <w:tab w:val="left" w:pos="810"/>
        </w:tabs>
        <w:jc w:val="both"/>
        <w:rPr>
          <w:lang w:val="el-GR"/>
        </w:rPr>
      </w:pPr>
      <w:r>
        <w:rPr>
          <w:lang w:val="el-GR"/>
        </w:rPr>
        <w:t>Στη Λεμεσό: 1</w:t>
      </w:r>
      <w:r w:rsidRPr="00890E4F">
        <w:rPr>
          <w:vertAlign w:val="superscript"/>
          <w:lang w:val="el-GR"/>
        </w:rPr>
        <w:t>ος</w:t>
      </w:r>
      <w:r>
        <w:rPr>
          <w:lang w:val="el-GR"/>
        </w:rPr>
        <w:t xml:space="preserve"> Δρόμος αρ. 3, 4159 Κάτω Πολεμίδια</w:t>
      </w:r>
    </w:p>
    <w:p w:rsidR="00890E4F" w:rsidRDefault="00D2752C" w:rsidP="00890E4F">
      <w:pPr>
        <w:pStyle w:val="ListParagraph"/>
        <w:numPr>
          <w:ilvl w:val="0"/>
          <w:numId w:val="4"/>
        </w:numPr>
        <w:tabs>
          <w:tab w:val="left" w:pos="810"/>
        </w:tabs>
        <w:jc w:val="both"/>
        <w:rPr>
          <w:lang w:val="el-GR"/>
        </w:rPr>
      </w:pPr>
      <w:r>
        <w:rPr>
          <w:lang w:val="el-GR"/>
        </w:rPr>
        <w:t>Στην Πάφο: γωνία Αποστόλου Παύλου &amp; Γλάδστωνος, 8046 Πάφος</w:t>
      </w:r>
    </w:p>
    <w:p w:rsidR="00D2752C" w:rsidRPr="00413296" w:rsidRDefault="00D2752C" w:rsidP="00890E4F">
      <w:pPr>
        <w:pStyle w:val="ListParagraph"/>
        <w:numPr>
          <w:ilvl w:val="0"/>
          <w:numId w:val="4"/>
        </w:numPr>
        <w:tabs>
          <w:tab w:val="left" w:pos="810"/>
        </w:tabs>
        <w:jc w:val="both"/>
        <w:rPr>
          <w:lang w:val="el-GR"/>
        </w:rPr>
      </w:pPr>
      <w:r>
        <w:rPr>
          <w:lang w:val="el-GR"/>
        </w:rPr>
        <w:t>Στη Λάρνακα: Λεωφόρος Γρηγόρη Αυξεντίου 17, Πλατεία Ακροπόλης, 6021 Λάρνακα.</w:t>
      </w:r>
    </w:p>
    <w:p w:rsidR="00413296" w:rsidRDefault="00420A7F" w:rsidP="00890E4F">
      <w:pPr>
        <w:pStyle w:val="ListParagraph"/>
        <w:numPr>
          <w:ilvl w:val="0"/>
          <w:numId w:val="4"/>
        </w:numPr>
        <w:tabs>
          <w:tab w:val="left" w:pos="810"/>
        </w:tabs>
        <w:jc w:val="both"/>
        <w:rPr>
          <w:lang w:val="el-GR"/>
        </w:rPr>
      </w:pPr>
      <w:r>
        <w:rPr>
          <w:lang w:val="el-GR"/>
        </w:rPr>
        <w:t>Στην Αμμόχωστο (ελεύθερη περιοχή): ο χώρος θα καθοριστεί αργότερα</w:t>
      </w:r>
    </w:p>
    <w:p w:rsidR="00D2752C" w:rsidRDefault="00D2752C" w:rsidP="00D2752C">
      <w:pPr>
        <w:tabs>
          <w:tab w:val="left" w:pos="810"/>
        </w:tabs>
        <w:jc w:val="both"/>
        <w:rPr>
          <w:lang w:val="el-GR"/>
        </w:rPr>
      </w:pPr>
      <w:r>
        <w:rPr>
          <w:lang w:val="el-GR"/>
        </w:rPr>
        <w:t xml:space="preserve">Σημειώνεται ότι κάθε ανάδοχος καλείται να προσφέρει τις υπηρεσίες του σε </w:t>
      </w:r>
      <w:r w:rsidRPr="00D2752C">
        <w:rPr>
          <w:b/>
          <w:lang w:val="el-GR"/>
        </w:rPr>
        <w:t>ένα σύμπλεγμα επαρχιών</w:t>
      </w:r>
      <w:r>
        <w:rPr>
          <w:lang w:val="el-GR"/>
        </w:rPr>
        <w:t xml:space="preserve"> ως ακολούθως: σύμπλεγμα Λευκωσίας – Λάρνακας</w:t>
      </w:r>
      <w:r w:rsidR="00420A7F">
        <w:rPr>
          <w:lang w:val="el-GR"/>
        </w:rPr>
        <w:t xml:space="preserve"> – (ελεύθερης περιοχής) Αμμοχώστου</w:t>
      </w:r>
      <w:r>
        <w:rPr>
          <w:lang w:val="el-GR"/>
        </w:rPr>
        <w:t xml:space="preserve"> </w:t>
      </w:r>
      <w:r w:rsidRPr="00D2752C">
        <w:rPr>
          <w:b/>
          <w:lang w:val="el-GR"/>
        </w:rPr>
        <w:t>ή</w:t>
      </w:r>
      <w:r>
        <w:rPr>
          <w:lang w:val="el-GR"/>
        </w:rPr>
        <w:t xml:space="preserve"> σύμπλεγμα Λεμεσού – Πάφου.</w:t>
      </w:r>
    </w:p>
    <w:p w:rsidR="00D2752C" w:rsidRDefault="00D2752C" w:rsidP="00D2752C">
      <w:pPr>
        <w:tabs>
          <w:tab w:val="left" w:pos="810"/>
        </w:tabs>
        <w:jc w:val="both"/>
        <w:rPr>
          <w:lang w:val="el-GR"/>
        </w:rPr>
      </w:pPr>
      <w:r>
        <w:rPr>
          <w:lang w:val="el-GR"/>
        </w:rPr>
        <w:t xml:space="preserve">2. Χρόνος εκτέλεσης θα είναι η περίοδος </w:t>
      </w:r>
      <w:r w:rsidR="00222915" w:rsidRPr="00222915">
        <w:rPr>
          <w:lang w:val="el-GR"/>
        </w:rPr>
        <w:t>2</w:t>
      </w:r>
      <w:r w:rsidR="004B3A43">
        <w:rPr>
          <w:lang w:val="el-GR"/>
        </w:rPr>
        <w:t>8</w:t>
      </w:r>
      <w:r w:rsidR="00420A7F">
        <w:rPr>
          <w:lang w:val="el-GR"/>
        </w:rPr>
        <w:t xml:space="preserve">/03/2016 – </w:t>
      </w:r>
      <w:r w:rsidR="00222915" w:rsidRPr="00222915">
        <w:rPr>
          <w:lang w:val="el-GR"/>
        </w:rPr>
        <w:t>2</w:t>
      </w:r>
      <w:r w:rsidR="004B3A43">
        <w:rPr>
          <w:lang w:val="el-GR"/>
        </w:rPr>
        <w:t>7</w:t>
      </w:r>
      <w:r w:rsidR="00420A7F">
        <w:rPr>
          <w:lang w:val="el-GR"/>
        </w:rPr>
        <w:t>/0</w:t>
      </w:r>
      <w:r w:rsidR="00F56900">
        <w:rPr>
          <w:lang w:val="el-GR"/>
        </w:rPr>
        <w:t>3</w:t>
      </w:r>
      <w:r w:rsidR="00420A7F">
        <w:rPr>
          <w:lang w:val="el-GR"/>
        </w:rPr>
        <w:t>/2018</w:t>
      </w:r>
      <w:r>
        <w:rPr>
          <w:lang w:val="el-GR"/>
        </w:rPr>
        <w:t>.</w:t>
      </w:r>
      <w:r w:rsidR="004B3A43">
        <w:rPr>
          <w:lang w:val="el-GR"/>
        </w:rPr>
        <w:t xml:space="preserve"> Οι ημερομηνίες ενδέχεται να τροποποιηθούν </w:t>
      </w:r>
      <w:r w:rsidR="004B3A43">
        <w:rPr>
          <w:b/>
          <w:lang w:val="el-GR"/>
        </w:rPr>
        <w:t>πριν την υπογραφή Σύμβασης</w:t>
      </w:r>
      <w:r w:rsidR="004B3A43">
        <w:rPr>
          <w:lang w:val="el-GR"/>
        </w:rPr>
        <w:t>, διατηρώντας όμως τη συνολική διάρκεια της Σύμβασης στους 24 μήνες.</w:t>
      </w:r>
    </w:p>
    <w:p w:rsidR="00D2752C" w:rsidRDefault="00D2752C" w:rsidP="00D2752C">
      <w:pPr>
        <w:tabs>
          <w:tab w:val="left" w:pos="810"/>
        </w:tabs>
        <w:jc w:val="both"/>
        <w:rPr>
          <w:b/>
          <w:lang w:val="el-GR"/>
        </w:rPr>
      </w:pPr>
      <w:r>
        <w:rPr>
          <w:b/>
          <w:lang w:val="el-GR"/>
        </w:rPr>
        <w:t>4.3 Έναρξη και Διάρκεια Εκτέλεσης του Αντικειμένου της Σύμβασης</w:t>
      </w:r>
    </w:p>
    <w:p w:rsidR="00D2752C" w:rsidRDefault="00D2752C" w:rsidP="00D2752C">
      <w:pPr>
        <w:tabs>
          <w:tab w:val="left" w:pos="810"/>
        </w:tabs>
        <w:jc w:val="both"/>
        <w:rPr>
          <w:lang w:val="el-GR"/>
        </w:rPr>
      </w:pPr>
      <w:r>
        <w:rPr>
          <w:lang w:val="el-GR"/>
        </w:rPr>
        <w:t xml:space="preserve">1. Η διάρκεια εκτέλεσης του Αντικειμένου της σύμβασης ορίζεται το χρονικό διάστημα από την έναρξη παροχής υπηρεσιών από τον Ανάδοχο και η οποία ορίζεται η </w:t>
      </w:r>
      <w:r w:rsidR="004B3A43">
        <w:rPr>
          <w:lang w:val="el-GR"/>
        </w:rPr>
        <w:t>28</w:t>
      </w:r>
      <w:r w:rsidR="00420A7F" w:rsidRPr="00420A7F">
        <w:rPr>
          <w:vertAlign w:val="superscript"/>
          <w:lang w:val="el-GR"/>
        </w:rPr>
        <w:t>η</w:t>
      </w:r>
      <w:r w:rsidR="00420A7F">
        <w:rPr>
          <w:lang w:val="el-GR"/>
        </w:rPr>
        <w:t xml:space="preserve"> Μαρτίου </w:t>
      </w:r>
      <w:r>
        <w:rPr>
          <w:lang w:val="el-GR"/>
        </w:rPr>
        <w:t xml:space="preserve">2016, μέχρι και την ημερομηνία εκπλήρωσης της τελευταίας υποχρέωσής του, νοουμένου ότι αυτή δεν ξεπερνά το χρονικό όριο της </w:t>
      </w:r>
      <w:r w:rsidR="00222915" w:rsidRPr="00222915">
        <w:rPr>
          <w:lang w:val="el-GR"/>
        </w:rPr>
        <w:t>2</w:t>
      </w:r>
      <w:r w:rsidR="004B3A43">
        <w:rPr>
          <w:lang w:val="el-GR"/>
        </w:rPr>
        <w:t>7</w:t>
      </w:r>
      <w:r w:rsidR="00F56900" w:rsidRPr="00F56900">
        <w:rPr>
          <w:vertAlign w:val="superscript"/>
          <w:lang w:val="el-GR"/>
        </w:rPr>
        <w:t>ης</w:t>
      </w:r>
      <w:r w:rsidR="00F56900">
        <w:rPr>
          <w:lang w:val="el-GR"/>
        </w:rPr>
        <w:t xml:space="preserve"> </w:t>
      </w:r>
      <w:r w:rsidR="00214A2D">
        <w:rPr>
          <w:lang w:val="el-GR"/>
        </w:rPr>
        <w:t>Μαρτίου</w:t>
      </w:r>
      <w:r w:rsidR="00420A7F">
        <w:rPr>
          <w:lang w:val="el-GR"/>
        </w:rPr>
        <w:t xml:space="preserve"> 2018</w:t>
      </w:r>
      <w:r>
        <w:rPr>
          <w:lang w:val="el-GR"/>
        </w:rPr>
        <w:t xml:space="preserve">, εκτός εάν η Αναθέτουσα Αρχή κρίνει ότι η σύμβαση επιβάλλεται να τερματισθεί ενωρίτερα. </w:t>
      </w:r>
    </w:p>
    <w:p w:rsidR="00D2752C" w:rsidRDefault="00D2752C" w:rsidP="00D2752C">
      <w:pPr>
        <w:tabs>
          <w:tab w:val="left" w:pos="810"/>
        </w:tabs>
        <w:jc w:val="both"/>
        <w:rPr>
          <w:lang w:val="el-GR"/>
        </w:rPr>
      </w:pPr>
      <w:r>
        <w:rPr>
          <w:lang w:val="el-GR"/>
        </w:rPr>
        <w:t>2. Νοείται ότι αναλόγως των αναγκών που θα προκύψουν κατά την υλοποίηση του προγράμματος και του ύψους των διαθέσιμων πιστώσεων, η Αναθέτουσα Αρχή διατηρεί το δικαίωμα να διαφοροποιήσει τη διάρκεια της Σύμβασης.</w:t>
      </w:r>
    </w:p>
    <w:p w:rsidR="00D2752C" w:rsidRDefault="00437571" w:rsidP="00D2752C">
      <w:pPr>
        <w:tabs>
          <w:tab w:val="left" w:pos="810"/>
        </w:tabs>
        <w:jc w:val="both"/>
        <w:rPr>
          <w:b/>
          <w:lang w:val="el-GR"/>
        </w:rPr>
      </w:pPr>
      <w:r>
        <w:rPr>
          <w:b/>
          <w:lang w:val="el-GR"/>
        </w:rPr>
        <w:t>5. ΔΙΚΑΙΩΜΑ ΣΥΜΜΕΤΟΧΗΣ</w:t>
      </w:r>
    </w:p>
    <w:p w:rsidR="00437571" w:rsidRDefault="00437571" w:rsidP="00D2752C">
      <w:pPr>
        <w:tabs>
          <w:tab w:val="left" w:pos="810"/>
        </w:tabs>
        <w:jc w:val="both"/>
        <w:rPr>
          <w:lang w:val="el-GR"/>
        </w:rPr>
      </w:pPr>
      <w:r>
        <w:rPr>
          <w:lang w:val="el-GR"/>
        </w:rPr>
        <w:t>Δικαίωμα συμμετοχής στον παρόντα διαγωνισμό έχουν φυσικά πρόσωπα, πολίτες της Κυπριακής Δημοκρατίας ή άλλου κράτους μέλους της Ευρωπαϊκής Ένωσης, οι οποίοι είναι νόμιμα εγκατεστημένοι στην Κύπρο και πληρούν τα κριτήρια και τις προϋποθέσεις που καθορίζονται στο ΜΕΡΟΣ Β (Ειδικοί Όροι Διαγωνισμού) της παρούσας προκήρυξης.</w:t>
      </w:r>
    </w:p>
    <w:p w:rsidR="004B3A43" w:rsidRDefault="004B3A43" w:rsidP="00D2752C">
      <w:pPr>
        <w:tabs>
          <w:tab w:val="left" w:pos="810"/>
        </w:tabs>
        <w:jc w:val="both"/>
        <w:rPr>
          <w:lang w:val="el-GR"/>
        </w:rPr>
      </w:pPr>
    </w:p>
    <w:p w:rsidR="004B3A43" w:rsidRDefault="004B3A43" w:rsidP="00D2752C">
      <w:pPr>
        <w:tabs>
          <w:tab w:val="left" w:pos="810"/>
        </w:tabs>
        <w:jc w:val="both"/>
        <w:rPr>
          <w:lang w:val="el-GR"/>
        </w:rPr>
      </w:pPr>
    </w:p>
    <w:p w:rsidR="00437571" w:rsidRDefault="00437571" w:rsidP="00437571">
      <w:pPr>
        <w:tabs>
          <w:tab w:val="left" w:pos="810"/>
        </w:tabs>
        <w:jc w:val="both"/>
        <w:rPr>
          <w:b/>
          <w:lang w:val="el-GR"/>
        </w:rPr>
      </w:pPr>
      <w:r w:rsidRPr="00437571">
        <w:rPr>
          <w:b/>
          <w:lang w:val="el-GR"/>
        </w:rPr>
        <w:lastRenderedPageBreak/>
        <w:t>6.</w:t>
      </w:r>
      <w:r>
        <w:rPr>
          <w:b/>
          <w:lang w:val="el-GR"/>
        </w:rPr>
        <w:t xml:space="preserve">  ΠΡΟΫΠΟΛΟΓΙΣΜΟΣ ΔΑΠΑΝΗΣ</w:t>
      </w:r>
    </w:p>
    <w:p w:rsidR="00420A7F" w:rsidRDefault="00437571" w:rsidP="00437571">
      <w:pPr>
        <w:tabs>
          <w:tab w:val="left" w:pos="810"/>
        </w:tabs>
        <w:jc w:val="both"/>
        <w:rPr>
          <w:lang w:val="el-GR"/>
        </w:rPr>
      </w:pPr>
      <w:r>
        <w:rPr>
          <w:lang w:val="el-GR"/>
        </w:rPr>
        <w:t xml:space="preserve">1. Η συνολική προϋπολογισθείσα δαπάνη </w:t>
      </w:r>
      <w:r w:rsidR="003247F5">
        <w:rPr>
          <w:lang w:val="el-GR"/>
        </w:rPr>
        <w:t>του Προγράμματος Σ.Υ. ΠΡΟΤΑΣΗ</w:t>
      </w:r>
      <w:r>
        <w:rPr>
          <w:lang w:val="el-GR"/>
        </w:rPr>
        <w:t xml:space="preserve">, </w:t>
      </w:r>
      <w:r w:rsidR="003247F5">
        <w:rPr>
          <w:lang w:val="el-GR"/>
        </w:rPr>
        <w:t xml:space="preserve">ανέρχεται στο ύψος των </w:t>
      </w:r>
      <w:r w:rsidR="00420A7F">
        <w:rPr>
          <w:lang w:val="el-GR"/>
        </w:rPr>
        <w:t>€</w:t>
      </w:r>
      <w:r w:rsidR="00236777">
        <w:rPr>
          <w:lang w:val="el-GR"/>
        </w:rPr>
        <w:t xml:space="preserve">100 000,00 </w:t>
      </w:r>
      <w:r w:rsidR="005B6EC8">
        <w:rPr>
          <w:lang w:val="el-GR"/>
        </w:rPr>
        <w:t xml:space="preserve"> (</w:t>
      </w:r>
      <w:r w:rsidR="00236777">
        <w:rPr>
          <w:lang w:val="el-GR"/>
        </w:rPr>
        <w:t xml:space="preserve">εκατό </w:t>
      </w:r>
      <w:r w:rsidR="00420A7F">
        <w:rPr>
          <w:lang w:val="el-GR"/>
        </w:rPr>
        <w:t>χιλιάδες ευρώ</w:t>
      </w:r>
      <w:r w:rsidR="003247F5">
        <w:rPr>
          <w:lang w:val="el-GR"/>
        </w:rPr>
        <w:t>)</w:t>
      </w:r>
      <w:r w:rsidR="00420A7F">
        <w:rPr>
          <w:lang w:val="el-GR"/>
        </w:rPr>
        <w:t>. Η εκταμίευση οποιουδήποτε ποσού, προϋποθέτει την εξασφάλιση των αναγκαίων πιστώσεων και την έγκρισή τους από το Υπουργικό Συμβούλιο και την Βουλή και τη λήψη σχετικής απόφασης από το ΔΣ του ΟΝΕΚ.</w:t>
      </w:r>
    </w:p>
    <w:p w:rsidR="00420A7F" w:rsidRDefault="00420A7F" w:rsidP="00437571">
      <w:pPr>
        <w:tabs>
          <w:tab w:val="left" w:pos="810"/>
        </w:tabs>
        <w:jc w:val="both"/>
        <w:rPr>
          <w:lang w:val="el-GR"/>
        </w:rPr>
      </w:pPr>
    </w:p>
    <w:p w:rsidR="003247F5" w:rsidRDefault="003247F5" w:rsidP="00437571">
      <w:pPr>
        <w:tabs>
          <w:tab w:val="left" w:pos="810"/>
        </w:tabs>
        <w:jc w:val="both"/>
        <w:rPr>
          <w:b/>
          <w:lang w:val="el-GR"/>
        </w:rPr>
      </w:pPr>
      <w:r>
        <w:rPr>
          <w:b/>
          <w:lang w:val="el-GR"/>
        </w:rPr>
        <w:t>7. ΔΙΚΑΙΩΜΑ ΠΡΟΑΙΡΕΣΗΣ</w:t>
      </w:r>
    </w:p>
    <w:p w:rsidR="003247F5" w:rsidRPr="00A718DF" w:rsidRDefault="00A718DF" w:rsidP="008469A6">
      <w:pPr>
        <w:tabs>
          <w:tab w:val="left" w:pos="810"/>
        </w:tabs>
        <w:jc w:val="both"/>
        <w:rPr>
          <w:lang w:val="el-GR"/>
        </w:rPr>
      </w:pPr>
      <w:r>
        <w:rPr>
          <w:lang w:val="el-GR"/>
        </w:rPr>
        <w:t xml:space="preserve">Η διάρκεια της Σύμβασης είναι 24 μήνες, με δικαίωμα προαίρεσης μέχρι </w:t>
      </w:r>
      <w:r>
        <w:rPr>
          <w:b/>
          <w:lang w:val="el-GR"/>
        </w:rPr>
        <w:t>15%</w:t>
      </w:r>
      <w:r w:rsidR="00F46A76">
        <w:rPr>
          <w:b/>
          <w:lang w:val="el-GR"/>
        </w:rPr>
        <w:t xml:space="preserve">. </w:t>
      </w:r>
      <w:r w:rsidR="00F46A76">
        <w:rPr>
          <w:lang w:val="el-GR"/>
        </w:rPr>
        <w:t>Το δικαίωμα προαίρεσης αξιοποιείται μόνο κατόπιν λήψης σχετικής απόφασης από το ΔΣ του ΟΝΕΚ και εφ’ όσον υπάρχει διαπιστωμένη ανάγκη χρήσης του.</w:t>
      </w:r>
      <w:r>
        <w:rPr>
          <w:lang w:val="el-GR"/>
        </w:rPr>
        <w:t xml:space="preserve"> </w:t>
      </w:r>
    </w:p>
    <w:p w:rsidR="003247F5" w:rsidRDefault="008F44F4" w:rsidP="00437571">
      <w:pPr>
        <w:tabs>
          <w:tab w:val="left" w:pos="810"/>
        </w:tabs>
        <w:jc w:val="both"/>
        <w:rPr>
          <w:b/>
          <w:lang w:val="el-GR"/>
        </w:rPr>
      </w:pPr>
      <w:r>
        <w:rPr>
          <w:b/>
          <w:lang w:val="el-GR"/>
        </w:rPr>
        <w:t>8. ΑΜΟΙΒΗ</w:t>
      </w:r>
    </w:p>
    <w:p w:rsidR="008F44F4" w:rsidRDefault="008F44F4" w:rsidP="00437571">
      <w:pPr>
        <w:tabs>
          <w:tab w:val="left" w:pos="810"/>
        </w:tabs>
        <w:jc w:val="both"/>
        <w:rPr>
          <w:lang w:val="el-GR"/>
        </w:rPr>
      </w:pPr>
      <w:r>
        <w:rPr>
          <w:lang w:val="el-GR"/>
        </w:rPr>
        <w:t xml:space="preserve">1. Το ύψος της αμοιβής για τις υπηρεσίες που περιλαμβάνει η Σύμβαση, ανέρχεται στα </w:t>
      </w:r>
      <w:r>
        <w:rPr>
          <w:b/>
          <w:lang w:val="el-GR"/>
        </w:rPr>
        <w:t>€2</w:t>
      </w:r>
      <w:r w:rsidR="00EF2334">
        <w:rPr>
          <w:b/>
          <w:lang w:val="el-GR"/>
        </w:rPr>
        <w:t>5</w:t>
      </w:r>
      <w:r>
        <w:rPr>
          <w:b/>
          <w:lang w:val="el-GR"/>
        </w:rPr>
        <w:t>,00 (είκοσι</w:t>
      </w:r>
      <w:r w:rsidR="00EF2334">
        <w:rPr>
          <w:b/>
          <w:lang w:val="el-GR"/>
        </w:rPr>
        <w:t xml:space="preserve"> πέντε</w:t>
      </w:r>
      <w:r>
        <w:rPr>
          <w:b/>
          <w:lang w:val="el-GR"/>
        </w:rPr>
        <w:t xml:space="preserve"> ευρώ)</w:t>
      </w:r>
      <w:r>
        <w:rPr>
          <w:lang w:val="el-GR"/>
        </w:rPr>
        <w:t xml:space="preserve"> ανά ώρα συνεδρίας. Ο υπολογισμός των ωρών συνεδρίας γίνεται ως εξής: ατομικές συναντήσεις 1 ώρα συνεδρίας, για συναντήσεις με ζεύγη και οικογένειες (3 ατόμων) 1 ½ ώρα συνεδρίας και για συναντήσεις με ομάδες και οικογένειες (4+ άτομα) 2 ώρες συνεδρίας.</w:t>
      </w:r>
    </w:p>
    <w:p w:rsidR="00420A7F" w:rsidRDefault="008F44F4" w:rsidP="00437571">
      <w:pPr>
        <w:tabs>
          <w:tab w:val="left" w:pos="810"/>
        </w:tabs>
        <w:jc w:val="both"/>
        <w:rPr>
          <w:lang w:val="el-GR"/>
        </w:rPr>
      </w:pPr>
      <w:r>
        <w:rPr>
          <w:lang w:val="el-GR"/>
        </w:rPr>
        <w:t xml:space="preserve">2. Ο μέγιστος αριθμός ωρών παροχής υπηρεσιών ανά ανάδοχο </w:t>
      </w:r>
      <w:r w:rsidR="00420A7F">
        <w:rPr>
          <w:lang w:val="el-GR"/>
        </w:rPr>
        <w:t>καθορίζεται ως ακολούθως: για το Σύμπλεγμα επαρχιών Λεμεσού – Πάφου οι 4</w:t>
      </w:r>
      <w:r w:rsidR="00EF2334">
        <w:rPr>
          <w:lang w:val="el-GR"/>
        </w:rPr>
        <w:t>0</w:t>
      </w:r>
      <w:r w:rsidR="00420A7F">
        <w:rPr>
          <w:lang w:val="el-GR"/>
        </w:rPr>
        <w:t xml:space="preserve"> ώρες / μήνα και για το Σύμπλεγμα Λευκωσίας – Λάρνακας – Αμμοχώστου οι </w:t>
      </w:r>
      <w:r w:rsidR="00EF2334">
        <w:rPr>
          <w:lang w:val="el-GR"/>
        </w:rPr>
        <w:t>4</w:t>
      </w:r>
      <w:r w:rsidR="00420A7F">
        <w:rPr>
          <w:lang w:val="el-GR"/>
        </w:rPr>
        <w:t>5 ώρες / μήνα, για κάθε ανάδοχο.</w:t>
      </w:r>
    </w:p>
    <w:p w:rsidR="004B3A43" w:rsidRDefault="004B3A43" w:rsidP="00437571">
      <w:pPr>
        <w:tabs>
          <w:tab w:val="left" w:pos="810"/>
        </w:tabs>
        <w:jc w:val="both"/>
        <w:rPr>
          <w:lang w:val="el-GR"/>
        </w:rPr>
      </w:pPr>
      <w:r>
        <w:rPr>
          <w:lang w:val="el-GR"/>
        </w:rPr>
        <w:t xml:space="preserve">3. Τον Αύγουστο η υπηρεσία λειτουργεί μόνο 15 ημέρες, ως εκ τούτου ο μέγιστος αριθμός ωρών παροχής υπηρεσιών ανά ανάδοχο, προσαρμόζεται ώστε να είναι ο μισός σε σχέση με τους υπόλοιπους μήνες. Κατά συνέπεια γίνεται και η ανάλογη προσαρμογή στην αμοιβή. </w:t>
      </w:r>
    </w:p>
    <w:p w:rsidR="008F44F4" w:rsidRDefault="008F44F4" w:rsidP="00437571">
      <w:pPr>
        <w:tabs>
          <w:tab w:val="left" w:pos="810"/>
        </w:tabs>
        <w:jc w:val="both"/>
        <w:rPr>
          <w:b/>
          <w:lang w:val="el-GR"/>
        </w:rPr>
      </w:pPr>
      <w:r>
        <w:rPr>
          <w:b/>
          <w:lang w:val="el-GR"/>
        </w:rPr>
        <w:t>9. ΚΡΙΤΗΡΙΟ ΑΝΑΘΕΣΗΣ</w:t>
      </w:r>
    </w:p>
    <w:p w:rsidR="008F44F4" w:rsidRDefault="00C8750D" w:rsidP="00437571">
      <w:pPr>
        <w:tabs>
          <w:tab w:val="left" w:pos="810"/>
        </w:tabs>
        <w:jc w:val="both"/>
        <w:rPr>
          <w:lang w:val="el-GR"/>
        </w:rPr>
      </w:pPr>
      <w:r>
        <w:rPr>
          <w:lang w:val="el-GR"/>
        </w:rPr>
        <w:t xml:space="preserve">1. Συμβάσεις θα ανατεθούν σε </w:t>
      </w:r>
      <w:r w:rsidR="00200424">
        <w:rPr>
          <w:lang w:val="el-GR"/>
        </w:rPr>
        <w:t>4</w:t>
      </w:r>
      <w:r>
        <w:rPr>
          <w:lang w:val="el-GR"/>
        </w:rPr>
        <w:t xml:space="preserve"> </w:t>
      </w:r>
      <w:r w:rsidR="00EF2334">
        <w:rPr>
          <w:lang w:val="el-GR"/>
        </w:rPr>
        <w:t>φυσικά πρόσωπα</w:t>
      </w:r>
      <w:r>
        <w:rPr>
          <w:lang w:val="el-GR"/>
        </w:rPr>
        <w:t xml:space="preserve"> (2 </w:t>
      </w:r>
      <w:r w:rsidR="00420A7F">
        <w:rPr>
          <w:lang w:val="el-GR"/>
        </w:rPr>
        <w:t xml:space="preserve">για </w:t>
      </w:r>
      <w:r w:rsidR="00F56900">
        <w:rPr>
          <w:lang w:val="el-GR"/>
        </w:rPr>
        <w:t>κάθε Σύμπλεγμα επαρχιών</w:t>
      </w:r>
      <w:r>
        <w:rPr>
          <w:lang w:val="el-GR"/>
        </w:rPr>
        <w:t xml:space="preserve">). </w:t>
      </w:r>
    </w:p>
    <w:p w:rsidR="00C8750D" w:rsidRDefault="00C8750D" w:rsidP="00437571">
      <w:pPr>
        <w:tabs>
          <w:tab w:val="left" w:pos="810"/>
        </w:tabs>
        <w:jc w:val="both"/>
        <w:rPr>
          <w:lang w:val="el-GR"/>
        </w:rPr>
      </w:pPr>
      <w:r>
        <w:rPr>
          <w:lang w:val="el-GR"/>
        </w:rPr>
        <w:t>2. Κριτήριο ανάθεσης της Σύμβασης θα είναι η σειρά κατάταξης των υποψηφίων στα τελικά μητρώα που θα δημιουργηθούν ανά σύμπλεγμα επαρχιών, μετά την αξιολόγηση των αιτήσεων που θα υποβληθούν, με βάση τα κριτήρια που καθορίζονται στο ΜΕΡΟΣ Β (ΕΙΔΙΚΟΙ ΟΡΟΙ ΔΙΑΓΩΝΙΣΜΟΥ) και τις προτιμήσεις που θα δηλώσουν οι υποψήφιοι, αναφορικά με το σύμπλεγμα επαρχιών στο οποίο επιθυμούν να προσφέρουν τις υπηρεσίες τους. Σε περίπτωση ισοβαθμίας στο ίδιο μητρώο, η σειρά κατάταξης μεταξύ των ισοβαθμούντων υποψηφίων θα καθορίζεται με κλήρωση.</w:t>
      </w:r>
    </w:p>
    <w:p w:rsidR="00C8750D" w:rsidRDefault="00C8750D" w:rsidP="00437571">
      <w:pPr>
        <w:tabs>
          <w:tab w:val="left" w:pos="810"/>
        </w:tabs>
        <w:jc w:val="both"/>
        <w:rPr>
          <w:lang w:val="el-GR"/>
        </w:rPr>
      </w:pPr>
      <w:r>
        <w:rPr>
          <w:lang w:val="el-GR"/>
        </w:rPr>
        <w:lastRenderedPageBreak/>
        <w:t>3. Κάθε ενδιαφερόμενος μπορεί να υποβάλει μόνο μια αίτηση για κάθε σύμπλεγμα επαρχιών. Ο μέγιστος αριθμός συμβάσεων που μπορεί να κατακυρωθεί σε ένα ανάδοχο είναι μια (για ένα μόνο σύμπλεγμα επαρχιών).</w:t>
      </w:r>
    </w:p>
    <w:p w:rsidR="002F69F9" w:rsidRDefault="002F69F9" w:rsidP="00437571">
      <w:pPr>
        <w:tabs>
          <w:tab w:val="left" w:pos="810"/>
        </w:tabs>
        <w:jc w:val="both"/>
        <w:rPr>
          <w:lang w:val="el-GR"/>
        </w:rPr>
      </w:pPr>
    </w:p>
    <w:p w:rsidR="00C8750D" w:rsidRDefault="00C8750D" w:rsidP="00437571">
      <w:pPr>
        <w:tabs>
          <w:tab w:val="left" w:pos="810"/>
        </w:tabs>
        <w:jc w:val="both"/>
        <w:rPr>
          <w:b/>
          <w:lang w:val="el-GR"/>
        </w:rPr>
      </w:pPr>
      <w:r>
        <w:rPr>
          <w:b/>
          <w:lang w:val="el-GR"/>
        </w:rPr>
        <w:t>10. ΤΡΟΠΟΣ ΚΑΙ ΧΡΟΝΟΣ ΥΠΟΒΟΛΗΣ ΤΗΣ ΑΙΤΗΣΗΣ</w:t>
      </w:r>
    </w:p>
    <w:p w:rsidR="00C8750D" w:rsidRDefault="00C8750D" w:rsidP="00437571">
      <w:pPr>
        <w:tabs>
          <w:tab w:val="left" w:pos="810"/>
        </w:tabs>
        <w:jc w:val="both"/>
        <w:rPr>
          <w:lang w:val="el-GR"/>
        </w:rPr>
      </w:pPr>
      <w:r>
        <w:rPr>
          <w:lang w:val="el-GR"/>
        </w:rPr>
        <w:t>1. Οι ενδιαφερόμενοι πρέπει να υποβάλουν την Αίτηση Εκδήλωσης Ενδιαφέρο</w:t>
      </w:r>
      <w:r w:rsidR="00214A2D">
        <w:rPr>
          <w:lang w:val="el-GR"/>
        </w:rPr>
        <w:t>ντός του</w:t>
      </w:r>
      <w:r w:rsidR="00EF2334">
        <w:rPr>
          <w:lang w:val="el-GR"/>
        </w:rPr>
        <w:t xml:space="preserve">ς, το αργότερο μέχρι την Παρασκευή </w:t>
      </w:r>
      <w:r w:rsidR="00F46A76">
        <w:rPr>
          <w:lang w:val="el-GR"/>
        </w:rPr>
        <w:t>18</w:t>
      </w:r>
      <w:r w:rsidR="00EF2334">
        <w:rPr>
          <w:lang w:val="el-GR"/>
        </w:rPr>
        <w:t>/03</w:t>
      </w:r>
      <w:r w:rsidR="00214A2D">
        <w:rPr>
          <w:lang w:val="el-GR"/>
        </w:rPr>
        <w:t xml:space="preserve">/2016 </w:t>
      </w:r>
      <w:r>
        <w:rPr>
          <w:lang w:val="el-GR"/>
        </w:rPr>
        <w:t>και ώρα 12:00 (μεσημέρι). Καμιά αίτηση δεν γίνεται αποδεκτή μετά τον προαναφερόμενο χρόνο υποβολής εκδηλώσεων ενδιαφέροντος.</w:t>
      </w:r>
    </w:p>
    <w:p w:rsidR="00C8750D" w:rsidRDefault="009F4B98" w:rsidP="00437571">
      <w:pPr>
        <w:tabs>
          <w:tab w:val="left" w:pos="810"/>
        </w:tabs>
        <w:jc w:val="both"/>
        <w:rPr>
          <w:lang w:val="el-GR"/>
        </w:rPr>
      </w:pPr>
      <w:r>
        <w:rPr>
          <w:lang w:val="el-GR"/>
        </w:rPr>
        <w:t xml:space="preserve">Νοείται ότι οι ενδιαφερόμενοι θα πρέπει να υποβάλουν κατάλληλα συμπληρωμένο το Έντυπο 1 </w:t>
      </w:r>
      <w:r w:rsidRPr="009F4B98">
        <w:rPr>
          <w:b/>
          <w:i/>
          <w:lang w:val="el-GR"/>
        </w:rPr>
        <w:t>«Εκδήλωση ενδιαφέροντος για την αγορά υπηρεσιών από εγγεγραμμένους Ψυχολόγους για παροχή υπηρεσιών στις Σ.Υ. ΠΡΟΤΑΣΗ»,</w:t>
      </w:r>
      <w:r>
        <w:rPr>
          <w:lang w:val="el-GR"/>
        </w:rPr>
        <w:t xml:space="preserve"> μαζί με αντίγραφα όλων των σχετικών πιστοποιητικών (βλ. Παράρτημα 1 – έντυπο 3).</w:t>
      </w:r>
    </w:p>
    <w:p w:rsidR="009F4B98" w:rsidRDefault="009F4B98" w:rsidP="00437571">
      <w:pPr>
        <w:tabs>
          <w:tab w:val="left" w:pos="810"/>
        </w:tabs>
        <w:jc w:val="both"/>
        <w:rPr>
          <w:lang w:val="el-GR"/>
        </w:rPr>
      </w:pPr>
      <w:r>
        <w:rPr>
          <w:lang w:val="el-GR"/>
        </w:rPr>
        <w:t>2. η Εκδήλωση ενδιαφέροντος (αίτηση) υποβάλλεται απευθείας στο Κιβώτιο Προσφορών της Αναθέτουσας Αρχής στη διεύθυνση: Λεωφόρος Αθαλάσσας 104, 2024 Λευκωσία (4</w:t>
      </w:r>
      <w:r w:rsidRPr="009F4B98">
        <w:rPr>
          <w:vertAlign w:val="superscript"/>
          <w:lang w:val="el-GR"/>
        </w:rPr>
        <w:t>ος</w:t>
      </w:r>
      <w:r>
        <w:rPr>
          <w:lang w:val="el-GR"/>
        </w:rPr>
        <w:t xml:space="preserve"> όροφος).</w:t>
      </w:r>
    </w:p>
    <w:p w:rsidR="009F4B98" w:rsidRDefault="009F4B98" w:rsidP="00437571">
      <w:pPr>
        <w:tabs>
          <w:tab w:val="left" w:pos="810"/>
        </w:tabs>
        <w:jc w:val="both"/>
        <w:rPr>
          <w:lang w:val="el-GR"/>
        </w:rPr>
      </w:pPr>
      <w:r>
        <w:rPr>
          <w:lang w:val="el-GR"/>
        </w:rPr>
        <w:t>3. Στο εξωτερικό μέρος του φακέλου κάθε Εκδήλωσης Ενδιαφέροντος πρέπει να αναγράφονται ευκρινώς:</w:t>
      </w:r>
    </w:p>
    <w:p w:rsidR="009F4B98" w:rsidRDefault="009F4B98" w:rsidP="009F4B98">
      <w:pPr>
        <w:pStyle w:val="ListParagraph"/>
        <w:numPr>
          <w:ilvl w:val="0"/>
          <w:numId w:val="5"/>
        </w:numPr>
        <w:tabs>
          <w:tab w:val="left" w:pos="810"/>
        </w:tabs>
        <w:jc w:val="both"/>
        <w:rPr>
          <w:lang w:val="el-GR"/>
        </w:rPr>
      </w:pPr>
      <w:r>
        <w:rPr>
          <w:lang w:val="el-GR"/>
        </w:rPr>
        <w:t>Η φράση «ΕΚΔΗΛΩΣΗ ΕΝΔΙΑΦΕΡΟΝΤΟΣ» (με κεφαλαία γράμματα)</w:t>
      </w:r>
    </w:p>
    <w:p w:rsidR="009F4B98" w:rsidRDefault="009F4B98" w:rsidP="009F4B98">
      <w:pPr>
        <w:pStyle w:val="ListParagraph"/>
        <w:numPr>
          <w:ilvl w:val="0"/>
          <w:numId w:val="5"/>
        </w:numPr>
        <w:tabs>
          <w:tab w:val="left" w:pos="810"/>
        </w:tabs>
        <w:jc w:val="both"/>
        <w:rPr>
          <w:lang w:val="el-GR"/>
        </w:rPr>
      </w:pPr>
      <w:r>
        <w:rPr>
          <w:lang w:val="el-GR"/>
        </w:rPr>
        <w:t xml:space="preserve">Ο πλήρη τίτλος της Αναθέτουσας Αρχής </w:t>
      </w:r>
    </w:p>
    <w:p w:rsidR="009F4B98" w:rsidRDefault="009F4B98" w:rsidP="009F4B98">
      <w:pPr>
        <w:pStyle w:val="ListParagraph"/>
        <w:numPr>
          <w:ilvl w:val="0"/>
          <w:numId w:val="5"/>
        </w:numPr>
        <w:tabs>
          <w:tab w:val="left" w:pos="810"/>
        </w:tabs>
        <w:jc w:val="both"/>
        <w:rPr>
          <w:lang w:val="el-GR"/>
        </w:rPr>
      </w:pPr>
      <w:r>
        <w:rPr>
          <w:lang w:val="el-GR"/>
        </w:rPr>
        <w:t>Ο αριθμός διαγωνισμού</w:t>
      </w:r>
      <w:r w:rsidR="00BA0395" w:rsidRPr="00BA0395">
        <w:rPr>
          <w:lang w:val="el-GR"/>
        </w:rPr>
        <w:t xml:space="preserve"> (</w:t>
      </w:r>
      <w:r w:rsidR="00BA0395">
        <w:t>a</w:t>
      </w:r>
      <w:r w:rsidR="00BA0395" w:rsidRPr="00BA0395">
        <w:rPr>
          <w:lang w:val="el-GR"/>
        </w:rPr>
        <w:t>/</w:t>
      </w:r>
      <w:r w:rsidR="00BA0395">
        <w:t>a</w:t>
      </w:r>
      <w:r w:rsidR="00BA0395" w:rsidRPr="00BA0395">
        <w:rPr>
          <w:lang w:val="el-GR"/>
        </w:rPr>
        <w:t xml:space="preserve"> 06/2016)</w:t>
      </w:r>
    </w:p>
    <w:p w:rsidR="009F4B98" w:rsidRDefault="009F4B98" w:rsidP="009F4B98">
      <w:pPr>
        <w:pStyle w:val="ListParagraph"/>
        <w:numPr>
          <w:ilvl w:val="0"/>
          <w:numId w:val="5"/>
        </w:numPr>
        <w:tabs>
          <w:tab w:val="left" w:pos="810"/>
        </w:tabs>
        <w:jc w:val="both"/>
        <w:rPr>
          <w:lang w:val="el-GR"/>
        </w:rPr>
      </w:pPr>
      <w:r>
        <w:rPr>
          <w:lang w:val="el-GR"/>
        </w:rPr>
        <w:t>Ο τίτλος του διαγωνισμού</w:t>
      </w:r>
    </w:p>
    <w:p w:rsidR="009F4B98" w:rsidRDefault="009F4B98" w:rsidP="009F4B98">
      <w:pPr>
        <w:pStyle w:val="ListParagraph"/>
        <w:numPr>
          <w:ilvl w:val="0"/>
          <w:numId w:val="5"/>
        </w:numPr>
        <w:tabs>
          <w:tab w:val="left" w:pos="810"/>
        </w:tabs>
        <w:jc w:val="both"/>
        <w:rPr>
          <w:lang w:val="el-GR"/>
        </w:rPr>
      </w:pPr>
      <w:r>
        <w:rPr>
          <w:lang w:val="el-GR"/>
        </w:rPr>
        <w:t>Η ημερομηνία λήξης της προθεσμίας υποβολής της Εκδήλωσης Ενδιαφέροντος (αίτησης)</w:t>
      </w:r>
    </w:p>
    <w:p w:rsidR="009F4B98" w:rsidRDefault="009F4B98" w:rsidP="009F4B98">
      <w:pPr>
        <w:pStyle w:val="ListParagraph"/>
        <w:numPr>
          <w:ilvl w:val="0"/>
          <w:numId w:val="5"/>
        </w:numPr>
        <w:tabs>
          <w:tab w:val="left" w:pos="810"/>
        </w:tabs>
        <w:jc w:val="both"/>
        <w:rPr>
          <w:lang w:val="el-GR"/>
        </w:rPr>
      </w:pPr>
      <w:r>
        <w:rPr>
          <w:lang w:val="el-GR"/>
        </w:rPr>
        <w:t>Τα στοιχεία του αποστολέα</w:t>
      </w:r>
    </w:p>
    <w:p w:rsidR="009F4B98" w:rsidRDefault="009F4B98" w:rsidP="009F4B98">
      <w:pPr>
        <w:pStyle w:val="ListParagraph"/>
        <w:numPr>
          <w:ilvl w:val="0"/>
          <w:numId w:val="5"/>
        </w:numPr>
        <w:tabs>
          <w:tab w:val="left" w:pos="810"/>
        </w:tabs>
        <w:jc w:val="both"/>
        <w:rPr>
          <w:lang w:val="el-GR"/>
        </w:rPr>
      </w:pPr>
      <w:r>
        <w:rPr>
          <w:lang w:val="el-GR"/>
        </w:rPr>
        <w:t xml:space="preserve">Σύμπλεγμα επαρχιών για το οποίο υποβάλλεται η αίτηση </w:t>
      </w:r>
    </w:p>
    <w:p w:rsidR="009F4B98" w:rsidRDefault="009F4B98" w:rsidP="009F4B98">
      <w:pPr>
        <w:tabs>
          <w:tab w:val="left" w:pos="810"/>
        </w:tabs>
        <w:jc w:val="both"/>
        <w:rPr>
          <w:lang w:val="el-GR"/>
        </w:rPr>
      </w:pPr>
    </w:p>
    <w:p w:rsidR="009F4B98" w:rsidRDefault="009F4B98" w:rsidP="009F4B98">
      <w:pPr>
        <w:tabs>
          <w:tab w:val="left" w:pos="810"/>
        </w:tabs>
        <w:jc w:val="both"/>
        <w:rPr>
          <w:lang w:val="el-GR"/>
        </w:rPr>
      </w:pPr>
      <w:r w:rsidRPr="009F4B98">
        <w:rPr>
          <w:lang w:val="el-GR"/>
        </w:rPr>
        <w:t>4.</w:t>
      </w:r>
      <w:r>
        <w:rPr>
          <w:lang w:val="el-GR"/>
        </w:rPr>
        <w:t xml:space="preserve"> Δεν λαμβάνονται υπόψη και θεωρούνται εκπρόθεσμες, Εκδηλώσεις Ενδιαφέροντος (αιτήσεις) που υποβλήθηκαν στο Κιβώτιο Προσφορών μετά την καθορισμένη ημερομηνία και ώρα. Επίσης, δεν λαμβάνονται υπόψη Εκδηλώσεις Ενδιαφέροντος που θα υποβληθούν με οποιονδήποτε άλλο τρόπο πέραν της απευθείας υποβολής στο Κιβώτιο Προσφορών, με τον τρόπο που περιγράφεται πιο πάνω.</w:t>
      </w:r>
    </w:p>
    <w:p w:rsidR="009F4B98" w:rsidRDefault="009F4B98" w:rsidP="009F4B98">
      <w:pPr>
        <w:tabs>
          <w:tab w:val="left" w:pos="810"/>
        </w:tabs>
        <w:jc w:val="both"/>
        <w:rPr>
          <w:lang w:val="el-GR"/>
        </w:rPr>
      </w:pPr>
      <w:r>
        <w:rPr>
          <w:lang w:val="el-GR"/>
        </w:rPr>
        <w:t xml:space="preserve">5. Η υποβολή Εκδήλωσης Ενδιαφέροντος με τον αποδεκτό τρόπο είναι αποκλειστική ευθύνη κάθε </w:t>
      </w:r>
      <w:r w:rsidR="00A93F6B">
        <w:rPr>
          <w:lang w:val="el-GR"/>
        </w:rPr>
        <w:t>ενδιαφερόμενου.</w:t>
      </w:r>
    </w:p>
    <w:p w:rsidR="00A93F6B" w:rsidRDefault="00A93F6B" w:rsidP="009F4B98">
      <w:pPr>
        <w:tabs>
          <w:tab w:val="left" w:pos="810"/>
        </w:tabs>
        <w:jc w:val="both"/>
        <w:rPr>
          <w:lang w:val="el-GR"/>
        </w:rPr>
      </w:pPr>
      <w:r>
        <w:rPr>
          <w:lang w:val="el-GR"/>
        </w:rPr>
        <w:lastRenderedPageBreak/>
        <w:t>6. Η Εκδήλωση Ενδιαφέροντος για να γίνει αποδεκτή θα πρέπει να έχει συνταχθεί στην Ελληνική Γλώσσα και δεν πρέπει να φέρει παράτυπες διορθώσεις (σβησίματα, διαγραφές, προσθήκες κλπ). Αν υπάρχουν διορθώσεις, προσθήκες κλπ, θα πρέπει να είναι μονογραμμένες από τον ενδιαφερόμενο.</w:t>
      </w:r>
    </w:p>
    <w:p w:rsidR="00A93F6B" w:rsidRDefault="00A93F6B" w:rsidP="009F4B98">
      <w:pPr>
        <w:tabs>
          <w:tab w:val="left" w:pos="810"/>
        </w:tabs>
        <w:jc w:val="both"/>
        <w:rPr>
          <w:b/>
          <w:lang w:val="el-GR"/>
        </w:rPr>
      </w:pPr>
      <w:r>
        <w:rPr>
          <w:b/>
          <w:lang w:val="el-GR"/>
        </w:rPr>
        <w:t xml:space="preserve">11. </w:t>
      </w:r>
      <w:r w:rsidR="008F4CE7">
        <w:rPr>
          <w:b/>
          <w:lang w:val="el-GR"/>
        </w:rPr>
        <w:t>ΕΛΕΓΧΟΣ ΕΓΚΥΡΟΤΗΤΑΣ</w:t>
      </w:r>
    </w:p>
    <w:p w:rsidR="008F4CE7" w:rsidRDefault="008F4CE7" w:rsidP="009F4B98">
      <w:pPr>
        <w:tabs>
          <w:tab w:val="left" w:pos="810"/>
        </w:tabs>
        <w:jc w:val="both"/>
        <w:rPr>
          <w:b/>
          <w:lang w:val="el-GR"/>
        </w:rPr>
      </w:pPr>
      <w:r>
        <w:rPr>
          <w:b/>
          <w:lang w:val="el-GR"/>
        </w:rPr>
        <w:t>11.1 Άνοιγμα Φακέλων</w:t>
      </w:r>
    </w:p>
    <w:p w:rsidR="008F4CE7" w:rsidRDefault="008F4CE7" w:rsidP="009F4B98">
      <w:pPr>
        <w:tabs>
          <w:tab w:val="left" w:pos="810"/>
        </w:tabs>
        <w:jc w:val="both"/>
        <w:rPr>
          <w:lang w:val="el-GR"/>
        </w:rPr>
      </w:pPr>
      <w:r>
        <w:rPr>
          <w:lang w:val="el-GR"/>
        </w:rPr>
        <w:t>Το άνοιγμα των φακέλων των αιτήσεων Εκδήλωσης Ενδιαφέροντος που έχουν υποβληθεί έγκαιρα και με την ενδεδειγμένη διαδικασία, γίνεται από εξουσιοδο</w:t>
      </w:r>
      <w:r w:rsidR="00C92F3C">
        <w:rPr>
          <w:lang w:val="el-GR"/>
        </w:rPr>
        <w:t>τημένους Λειτουργούς του ΟΝΕΚ. Μ</w:t>
      </w:r>
      <w:r>
        <w:rPr>
          <w:lang w:val="el-GR"/>
        </w:rPr>
        <w:t>ε την έναρξη της διαδικασίας, ανοίγεται ο φάκελος και οι Εκδηλώσεις Ενδιαφέροντος σφραγίζονται (ημερομηνία) και υπογράφονται.</w:t>
      </w:r>
    </w:p>
    <w:p w:rsidR="008F4CE7" w:rsidRDefault="008F4CE7" w:rsidP="009F4B98">
      <w:pPr>
        <w:tabs>
          <w:tab w:val="left" w:pos="810"/>
        </w:tabs>
        <w:jc w:val="both"/>
        <w:rPr>
          <w:b/>
          <w:lang w:val="el-GR"/>
        </w:rPr>
      </w:pPr>
      <w:r>
        <w:rPr>
          <w:b/>
          <w:lang w:val="el-GR"/>
        </w:rPr>
        <w:t>11.2 Έλεγχος προϋποθέσεων συμμετοχής</w:t>
      </w:r>
    </w:p>
    <w:p w:rsidR="008F4CE7" w:rsidRDefault="008F4CE7" w:rsidP="009F4B98">
      <w:pPr>
        <w:tabs>
          <w:tab w:val="left" w:pos="810"/>
        </w:tabs>
        <w:jc w:val="both"/>
        <w:rPr>
          <w:lang w:val="el-GR"/>
        </w:rPr>
      </w:pPr>
      <w:r>
        <w:rPr>
          <w:lang w:val="el-GR"/>
        </w:rPr>
        <w:t>1. ο έλεγχος των αιτήσεων Εκδήλωσης Ενδιαφέροντος θα γίνεται από Αρμόδια Επιτροπή Αξιολόγησης της Αναθέτουσας Αρχής, η οποία θα συσταθεί με βάση τους κανονισμούς περί του Συντονισμού των</w:t>
      </w:r>
      <w:r w:rsidR="00C92F3C">
        <w:rPr>
          <w:lang w:val="el-GR"/>
        </w:rPr>
        <w:t xml:space="preserve"> Διαδικασιών Σύναψης Δημοσίων Συ</w:t>
      </w:r>
      <w:r>
        <w:rPr>
          <w:lang w:val="el-GR"/>
        </w:rPr>
        <w:t>μβάσεων Προμηθειών, Έργων και Υπηρεσιών (ΚΔΠ 242/2012).</w:t>
      </w:r>
    </w:p>
    <w:p w:rsidR="008F4CE7" w:rsidRDefault="008F4CE7" w:rsidP="009F4B98">
      <w:pPr>
        <w:tabs>
          <w:tab w:val="left" w:pos="810"/>
        </w:tabs>
        <w:jc w:val="both"/>
        <w:rPr>
          <w:lang w:val="el-GR"/>
        </w:rPr>
      </w:pPr>
      <w:r>
        <w:rPr>
          <w:lang w:val="el-GR"/>
        </w:rPr>
        <w:t xml:space="preserve">2. Αιτήσεις Εκδήλωσης Ενδιαφέροντος οι οποίες δεν πληρούν τις προϋποθέσεις που καθορίζονται στο </w:t>
      </w:r>
      <w:r>
        <w:rPr>
          <w:b/>
          <w:lang w:val="el-GR"/>
        </w:rPr>
        <w:t>ΜΕΡΟΣ Β (</w:t>
      </w:r>
      <w:r>
        <w:rPr>
          <w:lang w:val="el-GR"/>
        </w:rPr>
        <w:t>ΕΙΔΙΚΟΙ ΟΡΟΙ ΔΙΑΓΩΝΙΣΜΟΥ) της παρούσας προκήρυξης, θα απορρίπτονται.</w:t>
      </w:r>
    </w:p>
    <w:p w:rsidR="008F4CE7" w:rsidRDefault="008F4CE7" w:rsidP="009F4B98">
      <w:pPr>
        <w:tabs>
          <w:tab w:val="left" w:pos="810"/>
        </w:tabs>
        <w:jc w:val="both"/>
        <w:rPr>
          <w:lang w:val="el-GR"/>
        </w:rPr>
      </w:pPr>
    </w:p>
    <w:p w:rsidR="008F4CE7" w:rsidRDefault="008F4CE7" w:rsidP="009F4B98">
      <w:pPr>
        <w:tabs>
          <w:tab w:val="left" w:pos="810"/>
        </w:tabs>
        <w:jc w:val="both"/>
        <w:rPr>
          <w:b/>
          <w:lang w:val="el-GR"/>
        </w:rPr>
      </w:pPr>
      <w:r>
        <w:rPr>
          <w:b/>
          <w:lang w:val="el-GR"/>
        </w:rPr>
        <w:t>12. ΑΞΙΟΛΟΓΗΣΗ ΑΙΤΗΣΕΩΝ ΕΚ</w:t>
      </w:r>
      <w:r w:rsidR="00B12EE1">
        <w:rPr>
          <w:b/>
          <w:lang w:val="el-GR"/>
        </w:rPr>
        <w:t>Δ</w:t>
      </w:r>
      <w:r>
        <w:rPr>
          <w:b/>
          <w:lang w:val="el-GR"/>
        </w:rPr>
        <w:t>ΗΛΩΣΗΣ ΕΝΔΙΑΦΕΡΟΝΤΟΣ</w:t>
      </w:r>
    </w:p>
    <w:p w:rsidR="008F4CE7" w:rsidRDefault="008F4CE7" w:rsidP="009F4B98">
      <w:pPr>
        <w:tabs>
          <w:tab w:val="left" w:pos="810"/>
        </w:tabs>
        <w:jc w:val="both"/>
        <w:rPr>
          <w:lang w:val="el-GR"/>
        </w:rPr>
      </w:pPr>
      <w:r>
        <w:rPr>
          <w:lang w:val="el-GR"/>
        </w:rPr>
        <w:t xml:space="preserve">1. Οι αιτήσεις Εκδήλωσης Ενδιαφέροντος οι οποίες κρίθηκαν αποδεκτές κατά το στάδιο ελέγχου των προϋποθέσεων συμμετοχής, θα αξιολογηθούν από την Αρμόδια Επιτροπή Αξιολόγησης, με βάση τα κριτήρια που καθορίζονται αναλυτικά στο </w:t>
      </w:r>
      <w:r>
        <w:rPr>
          <w:b/>
          <w:lang w:val="el-GR"/>
        </w:rPr>
        <w:t>ΜΕΡΟΣ Β</w:t>
      </w:r>
      <w:r>
        <w:rPr>
          <w:lang w:val="el-GR"/>
        </w:rPr>
        <w:t xml:space="preserve"> (ΕΙΔΙΚΟΙ ΟΡΟΙ ΔΙΑΓΩΝΙΣΜΟΥ) της παρούσας προκήρυξης.</w:t>
      </w:r>
    </w:p>
    <w:p w:rsidR="008F4CE7" w:rsidRDefault="0042100F" w:rsidP="009F4B98">
      <w:pPr>
        <w:tabs>
          <w:tab w:val="left" w:pos="810"/>
        </w:tabs>
        <w:jc w:val="both"/>
        <w:rPr>
          <w:lang w:val="el-GR"/>
        </w:rPr>
      </w:pPr>
      <w:r>
        <w:rPr>
          <w:lang w:val="el-GR"/>
        </w:rPr>
        <w:t xml:space="preserve">2. </w:t>
      </w:r>
      <w:r w:rsidR="008F4CE7">
        <w:rPr>
          <w:lang w:val="el-GR"/>
        </w:rPr>
        <w:t>Η βαρύτητα των επιμέρους κριτηρίων αξιολόγησης φαίνεται στον πίνακα που ακολουθεί:</w:t>
      </w:r>
    </w:p>
    <w:tbl>
      <w:tblPr>
        <w:tblStyle w:val="TableGrid"/>
        <w:tblW w:w="0" w:type="auto"/>
        <w:tblLook w:val="04A0"/>
      </w:tblPr>
      <w:tblGrid>
        <w:gridCol w:w="6318"/>
        <w:gridCol w:w="3258"/>
      </w:tblGrid>
      <w:tr w:rsidR="007277F3" w:rsidTr="00F46A76">
        <w:tc>
          <w:tcPr>
            <w:tcW w:w="6318" w:type="dxa"/>
          </w:tcPr>
          <w:p w:rsidR="007277F3" w:rsidRPr="00F46A76" w:rsidRDefault="007277F3" w:rsidP="009F4B98">
            <w:pPr>
              <w:tabs>
                <w:tab w:val="left" w:pos="810"/>
              </w:tabs>
              <w:jc w:val="both"/>
              <w:rPr>
                <w:b/>
                <w:lang w:val="el-GR"/>
              </w:rPr>
            </w:pPr>
            <w:r w:rsidRPr="00F46A76">
              <w:rPr>
                <w:b/>
                <w:lang w:val="el-GR"/>
              </w:rPr>
              <w:t>ΠΕΡΙΓΡΑΦΗ ΚΡΙΤΗΡΙΟΥ</w:t>
            </w:r>
          </w:p>
        </w:tc>
        <w:tc>
          <w:tcPr>
            <w:tcW w:w="3258" w:type="dxa"/>
          </w:tcPr>
          <w:p w:rsidR="007277F3" w:rsidRPr="00F46A76" w:rsidRDefault="007277F3" w:rsidP="009F4B98">
            <w:pPr>
              <w:tabs>
                <w:tab w:val="left" w:pos="810"/>
              </w:tabs>
              <w:jc w:val="both"/>
              <w:rPr>
                <w:b/>
                <w:lang w:val="el-GR"/>
              </w:rPr>
            </w:pPr>
            <w:r w:rsidRPr="00F46A76">
              <w:rPr>
                <w:b/>
                <w:lang w:val="el-GR"/>
              </w:rPr>
              <w:t>ΒΑΡΥΤΗΤΑ</w:t>
            </w:r>
          </w:p>
        </w:tc>
      </w:tr>
      <w:tr w:rsidR="007277F3" w:rsidTr="00F46A76">
        <w:tc>
          <w:tcPr>
            <w:tcW w:w="6318" w:type="dxa"/>
          </w:tcPr>
          <w:p w:rsidR="007277F3" w:rsidRDefault="007277F3" w:rsidP="009F4B98">
            <w:pPr>
              <w:tabs>
                <w:tab w:val="left" w:pos="810"/>
              </w:tabs>
              <w:jc w:val="both"/>
              <w:rPr>
                <w:lang w:val="el-GR"/>
              </w:rPr>
            </w:pPr>
            <w:r>
              <w:rPr>
                <w:lang w:val="el-GR"/>
              </w:rPr>
              <w:t xml:space="preserve">Ακαδημαϊκά προσόντα </w:t>
            </w:r>
          </w:p>
        </w:tc>
        <w:tc>
          <w:tcPr>
            <w:tcW w:w="3258" w:type="dxa"/>
          </w:tcPr>
          <w:p w:rsidR="00211772" w:rsidRDefault="00F46A76" w:rsidP="00F46A76">
            <w:pPr>
              <w:tabs>
                <w:tab w:val="left" w:pos="810"/>
              </w:tabs>
              <w:jc w:val="right"/>
              <w:rPr>
                <w:lang w:val="el-GR"/>
              </w:rPr>
            </w:pPr>
            <w:r>
              <w:rPr>
                <w:lang w:val="el-GR"/>
              </w:rPr>
              <w:t>4</w:t>
            </w:r>
            <w:r w:rsidR="00211772">
              <w:rPr>
                <w:lang w:val="el-GR"/>
              </w:rPr>
              <w:t>0 %</w:t>
            </w:r>
          </w:p>
        </w:tc>
      </w:tr>
      <w:tr w:rsidR="007277F3" w:rsidTr="00F46A76">
        <w:tc>
          <w:tcPr>
            <w:tcW w:w="6318" w:type="dxa"/>
          </w:tcPr>
          <w:p w:rsidR="007277F3" w:rsidRDefault="00211772" w:rsidP="00211772">
            <w:pPr>
              <w:tabs>
                <w:tab w:val="left" w:pos="810"/>
              </w:tabs>
              <w:jc w:val="both"/>
              <w:rPr>
                <w:lang w:val="el-GR"/>
              </w:rPr>
            </w:pPr>
            <w:r>
              <w:rPr>
                <w:lang w:val="el-GR"/>
              </w:rPr>
              <w:t>Αποδεδειγμένη πείρα μετά την εγγραφή στο Συμβούλιο Εγγραφής Ψυχολόγων (σχετική με τις υπηρεσίες που παρέχονται από τις Σ.Υ. ΠΡΟΤΑΣΗ)</w:t>
            </w:r>
          </w:p>
        </w:tc>
        <w:tc>
          <w:tcPr>
            <w:tcW w:w="3258" w:type="dxa"/>
          </w:tcPr>
          <w:p w:rsidR="007277F3" w:rsidRDefault="00F46A76" w:rsidP="00F46A76">
            <w:pPr>
              <w:tabs>
                <w:tab w:val="left" w:pos="810"/>
              </w:tabs>
              <w:jc w:val="right"/>
              <w:rPr>
                <w:lang w:val="el-GR"/>
              </w:rPr>
            </w:pPr>
            <w:r>
              <w:rPr>
                <w:lang w:val="el-GR"/>
              </w:rPr>
              <w:t>55</w:t>
            </w:r>
            <w:r w:rsidR="00211772">
              <w:rPr>
                <w:lang w:val="el-GR"/>
              </w:rPr>
              <w:t>%</w:t>
            </w:r>
          </w:p>
        </w:tc>
      </w:tr>
      <w:tr w:rsidR="00211772" w:rsidTr="00F46A76">
        <w:tc>
          <w:tcPr>
            <w:tcW w:w="6318" w:type="dxa"/>
          </w:tcPr>
          <w:p w:rsidR="00211772" w:rsidRDefault="00211772" w:rsidP="00211772">
            <w:pPr>
              <w:tabs>
                <w:tab w:val="left" w:pos="810"/>
              </w:tabs>
              <w:jc w:val="both"/>
              <w:rPr>
                <w:lang w:val="el-GR"/>
              </w:rPr>
            </w:pPr>
            <w:r>
              <w:rPr>
                <w:lang w:val="el-GR"/>
              </w:rPr>
              <w:t>Αποδεδειγμένη πείρα μετά την απόκτηση του πτυχίου Ψυχολογίας (σε εργασία με γενικά καθήκοντα Ψυχολόγου π.χ. έρευνα, ψυχοεκπαίδευση κοκ)</w:t>
            </w:r>
          </w:p>
        </w:tc>
        <w:tc>
          <w:tcPr>
            <w:tcW w:w="3258" w:type="dxa"/>
          </w:tcPr>
          <w:p w:rsidR="00211772" w:rsidRDefault="00F46A76" w:rsidP="00F46A76">
            <w:pPr>
              <w:tabs>
                <w:tab w:val="left" w:pos="810"/>
              </w:tabs>
              <w:jc w:val="right"/>
              <w:rPr>
                <w:lang w:val="el-GR"/>
              </w:rPr>
            </w:pPr>
            <w:r>
              <w:rPr>
                <w:lang w:val="el-GR"/>
              </w:rPr>
              <w:t>5</w:t>
            </w:r>
            <w:r w:rsidR="00211772">
              <w:rPr>
                <w:lang w:val="el-GR"/>
              </w:rPr>
              <w:t>%</w:t>
            </w:r>
          </w:p>
        </w:tc>
      </w:tr>
    </w:tbl>
    <w:p w:rsidR="008F4CE7" w:rsidRDefault="008F4CE7" w:rsidP="009F4B98">
      <w:pPr>
        <w:tabs>
          <w:tab w:val="left" w:pos="810"/>
        </w:tabs>
        <w:jc w:val="both"/>
        <w:rPr>
          <w:lang w:val="el-GR"/>
        </w:rPr>
      </w:pPr>
    </w:p>
    <w:p w:rsidR="0042100F" w:rsidRDefault="0042100F" w:rsidP="009F4B98">
      <w:pPr>
        <w:tabs>
          <w:tab w:val="left" w:pos="810"/>
        </w:tabs>
        <w:jc w:val="both"/>
        <w:rPr>
          <w:lang w:val="el-GR"/>
        </w:rPr>
      </w:pPr>
      <w:r>
        <w:rPr>
          <w:lang w:val="el-GR"/>
        </w:rPr>
        <w:t xml:space="preserve">3. </w:t>
      </w:r>
      <w:r w:rsidR="004C3568">
        <w:rPr>
          <w:lang w:val="el-GR"/>
        </w:rPr>
        <w:t>Η Επιτροπή ελέγχει τις αιτήσεις και αξιολογεί την επάρκεια, τη συμβατότητα και τη συνάφεια των υποβαλλόμενων δικαιολογητικών. Οι υποψήφιοι που πληρούν τα κριτήρια, θα καταταγούν σε μητρώα που θα δημιουργηθούν ανά σύμπλεγμα επαρχιών, με βάση τη συνολική βαθμολογία που θα συγκεντρώσουν με φθίνουσα σειρά κατάταξης.</w:t>
      </w:r>
    </w:p>
    <w:p w:rsidR="004C3568" w:rsidRDefault="004C3568" w:rsidP="009F4B98">
      <w:pPr>
        <w:tabs>
          <w:tab w:val="left" w:pos="810"/>
        </w:tabs>
        <w:jc w:val="both"/>
        <w:rPr>
          <w:lang w:val="el-GR"/>
        </w:rPr>
      </w:pPr>
      <w:r>
        <w:rPr>
          <w:lang w:val="el-GR"/>
        </w:rPr>
        <w:t>4. Επισημαίνεται ότι δεν θα λαμβάνονται υπόψη για μοριοδότηση αιτήσεις που δεν θα συνοδεύονται από</w:t>
      </w:r>
      <w:r w:rsidR="00C92F3C">
        <w:rPr>
          <w:lang w:val="el-GR"/>
        </w:rPr>
        <w:t xml:space="preserve"> </w:t>
      </w:r>
      <w:r w:rsidR="00C92F3C" w:rsidRPr="00C92F3C">
        <w:rPr>
          <w:u w:val="single"/>
          <w:lang w:val="el-GR"/>
        </w:rPr>
        <w:t>όλα</w:t>
      </w:r>
      <w:r>
        <w:rPr>
          <w:lang w:val="el-GR"/>
        </w:rPr>
        <w:t xml:space="preserve"> τα απαραίτητα πιστοποιητικά / βεβαιώσεις.</w:t>
      </w:r>
    </w:p>
    <w:p w:rsidR="004C3568" w:rsidRDefault="004C3568" w:rsidP="009F4B98">
      <w:pPr>
        <w:tabs>
          <w:tab w:val="left" w:pos="810"/>
        </w:tabs>
        <w:jc w:val="both"/>
        <w:rPr>
          <w:b/>
          <w:lang w:val="el-GR"/>
        </w:rPr>
      </w:pPr>
      <w:r>
        <w:rPr>
          <w:b/>
          <w:lang w:val="el-GR"/>
        </w:rPr>
        <w:t>13. ΑΝΑΡΤΗΣΗ ΑΠΟΤΕΛΕΣΜΑΤΩΝ / ΕΝΣΤΑΣΕΙΣ</w:t>
      </w:r>
    </w:p>
    <w:p w:rsidR="004C3568" w:rsidRDefault="004C3568" w:rsidP="009F4B98">
      <w:pPr>
        <w:tabs>
          <w:tab w:val="left" w:pos="810"/>
        </w:tabs>
        <w:jc w:val="both"/>
        <w:rPr>
          <w:lang w:val="el-GR"/>
        </w:rPr>
      </w:pPr>
      <w:r>
        <w:rPr>
          <w:lang w:val="el-GR"/>
        </w:rPr>
        <w:t>1. Τα Μητρώα που θα δημιουργηθούν με την πιο πάνω διαδικασία, αφού επικυρωθούν από το Αρμόδιο Όργανο (το Διοικητικό Συμβούλιο του ΟΝΕΚ), θα αναρτηθούν στην ιστοσελίδα</w:t>
      </w:r>
      <w:r w:rsidR="00AB399B">
        <w:rPr>
          <w:lang w:val="el-GR"/>
        </w:rPr>
        <w:t xml:space="preserve"> του ΟΝΕΚ (</w:t>
      </w:r>
      <w:hyperlink r:id="rId10" w:history="1">
        <w:r w:rsidR="00AB399B" w:rsidRPr="00F51677">
          <w:rPr>
            <w:rStyle w:val="Hyperlink"/>
          </w:rPr>
          <w:t>www</w:t>
        </w:r>
        <w:r w:rsidR="00AB399B" w:rsidRPr="00F51677">
          <w:rPr>
            <w:rStyle w:val="Hyperlink"/>
            <w:lang w:val="el-GR"/>
          </w:rPr>
          <w:t>.</w:t>
        </w:r>
        <w:r w:rsidR="00AB399B" w:rsidRPr="00F51677">
          <w:rPr>
            <w:rStyle w:val="Hyperlink"/>
          </w:rPr>
          <w:t>onek</w:t>
        </w:r>
        <w:r w:rsidR="00AB399B" w:rsidRPr="00F51677">
          <w:rPr>
            <w:rStyle w:val="Hyperlink"/>
            <w:lang w:val="el-GR"/>
          </w:rPr>
          <w:t>.</w:t>
        </w:r>
        <w:r w:rsidR="00AB399B" w:rsidRPr="00F51677">
          <w:rPr>
            <w:rStyle w:val="Hyperlink"/>
          </w:rPr>
          <w:t>org</w:t>
        </w:r>
        <w:r w:rsidR="00AB399B" w:rsidRPr="00F51677">
          <w:rPr>
            <w:rStyle w:val="Hyperlink"/>
            <w:lang w:val="el-GR"/>
          </w:rPr>
          <w:t>.</w:t>
        </w:r>
        <w:r w:rsidR="00AB399B" w:rsidRPr="00F51677">
          <w:rPr>
            <w:rStyle w:val="Hyperlink"/>
          </w:rPr>
          <w:t>cy</w:t>
        </w:r>
      </w:hyperlink>
      <w:r w:rsidR="00AB399B" w:rsidRPr="00AB399B">
        <w:rPr>
          <w:lang w:val="el-GR"/>
        </w:rPr>
        <w:t xml:space="preserve">) </w:t>
      </w:r>
      <w:r w:rsidR="00AB399B">
        <w:rPr>
          <w:lang w:val="el-GR"/>
        </w:rPr>
        <w:t>για ενημέρωση των υποψηφίων. Οι υποψήφιοι θα ενημερωθούν και μέσω ηλεκτρονικού ταχυδρομικού μηνύματος που θα αποσταλεί στην ηλεκτρονική τους διεύθυνση για το χρόνο ανάρτησης των μητρώων.</w:t>
      </w:r>
    </w:p>
    <w:p w:rsidR="00AB399B" w:rsidRDefault="00C92F3C" w:rsidP="009F4B98">
      <w:pPr>
        <w:tabs>
          <w:tab w:val="left" w:pos="810"/>
        </w:tabs>
        <w:jc w:val="both"/>
        <w:rPr>
          <w:lang w:val="el-GR"/>
        </w:rPr>
      </w:pPr>
      <w:r>
        <w:rPr>
          <w:lang w:val="el-GR"/>
        </w:rPr>
        <w:t>2. Τ</w:t>
      </w:r>
      <w:r w:rsidR="00AB399B">
        <w:rPr>
          <w:lang w:val="el-GR"/>
        </w:rPr>
        <w:t>α μητρώα θα περιλαμβάνουν τον αριθμό ταυτότητας, τη βαθμολογία των επιμέρους κριτηρίων και τη συνολική βαθμολογία των υποψηφίων, των οποίων η αίτηση κρίθηκε έγκυρη, με φθίνουσα σειρά κατάταξης.</w:t>
      </w:r>
    </w:p>
    <w:p w:rsidR="00AB399B" w:rsidRDefault="00C92F3C" w:rsidP="009F4B98">
      <w:pPr>
        <w:tabs>
          <w:tab w:val="left" w:pos="810"/>
        </w:tabs>
        <w:jc w:val="both"/>
        <w:rPr>
          <w:lang w:val="el-GR"/>
        </w:rPr>
      </w:pPr>
      <w:r>
        <w:rPr>
          <w:lang w:val="el-GR"/>
        </w:rPr>
        <w:t>3. Γ</w:t>
      </w:r>
      <w:r w:rsidR="00AB399B">
        <w:rPr>
          <w:lang w:val="el-GR"/>
        </w:rPr>
        <w:t>ια αιτήσεις που θα έχουν απορριφθεί, οι επηρεαζόμενοι θα ενημερωθούν γι</w:t>
      </w:r>
      <w:r>
        <w:rPr>
          <w:lang w:val="el-GR"/>
        </w:rPr>
        <w:t xml:space="preserve">α </w:t>
      </w:r>
      <w:r w:rsidR="00AB399B">
        <w:rPr>
          <w:lang w:val="el-GR"/>
        </w:rPr>
        <w:t>το λόγο απόρριψής τους.</w:t>
      </w:r>
    </w:p>
    <w:p w:rsidR="00AB399B" w:rsidRDefault="00AB399B" w:rsidP="009F4B98">
      <w:pPr>
        <w:tabs>
          <w:tab w:val="left" w:pos="810"/>
        </w:tabs>
        <w:jc w:val="both"/>
        <w:rPr>
          <w:lang w:val="el-GR"/>
        </w:rPr>
      </w:pPr>
      <w:r>
        <w:rPr>
          <w:lang w:val="el-GR"/>
        </w:rPr>
        <w:t xml:space="preserve">4. Μετά την ανάρτηση των μητρώων, οι υποψήφιοι θα έχουν το δικαίωμα εντός προκαθορισμένης προθεσμίας 3 (τριών) εργάσιμων ημερών, να υποβάλουν αιτιολογημένες ενστάσεις προς την Αναθέτουσα Αρχή ή να ζητήσουν διευκρινίσεις αναφορικά με τη βαθμολογία τους για πιθανά λάθη (όπως </w:t>
      </w:r>
      <w:r w:rsidR="00946F28">
        <w:rPr>
          <w:lang w:val="el-GR"/>
        </w:rPr>
        <w:t>ενδεχόμενη παράλειψ</w:t>
      </w:r>
      <w:r>
        <w:rPr>
          <w:lang w:val="el-GR"/>
        </w:rPr>
        <w:t>η μοριοδότησης της αίτησής τους, ενδεχόμενο αριθμητικό λάθος στον υπολογισμό των μορίων της αίτησής τους, ενδεχόμενη λανθασμένη ή μη μοριοδότηση συγκεκριμένων στοιχείων / εγγράφων κλπ).</w:t>
      </w:r>
    </w:p>
    <w:p w:rsidR="00AB399B" w:rsidRDefault="00AB399B" w:rsidP="009F4B98">
      <w:pPr>
        <w:tabs>
          <w:tab w:val="left" w:pos="810"/>
        </w:tabs>
        <w:jc w:val="both"/>
        <w:rPr>
          <w:lang w:val="el-GR"/>
        </w:rPr>
      </w:pPr>
      <w:r>
        <w:rPr>
          <w:lang w:val="el-GR"/>
        </w:rPr>
        <w:t xml:space="preserve">5. Νοείται ότι στο στάδιο αυτό, οι υποψήφιοι </w:t>
      </w:r>
      <w:r w:rsidRPr="00C92F3C">
        <w:rPr>
          <w:b/>
          <w:lang w:val="el-GR"/>
        </w:rPr>
        <w:t>δεν</w:t>
      </w:r>
      <w:r>
        <w:rPr>
          <w:lang w:val="el-GR"/>
        </w:rPr>
        <w:t xml:space="preserve"> έχουν δικαίωμα προσκόμισης πρόσθετων στοιχείων / εγγράφων / προσόντων, τα οποία ενδεχομένως να χρήζουν μοριοδότησης.</w:t>
      </w:r>
    </w:p>
    <w:p w:rsidR="00AB399B" w:rsidRDefault="00AB399B" w:rsidP="009F4B98">
      <w:pPr>
        <w:tabs>
          <w:tab w:val="left" w:pos="810"/>
        </w:tabs>
        <w:jc w:val="both"/>
        <w:rPr>
          <w:lang w:val="el-GR"/>
        </w:rPr>
      </w:pPr>
      <w:r>
        <w:rPr>
          <w:lang w:val="el-GR"/>
        </w:rPr>
        <w:t xml:space="preserve">6. Οι ενστάσεις ή οι τυχόν διευκρινήσεις για επαλήθευση </w:t>
      </w:r>
      <w:r w:rsidR="00D803D6">
        <w:rPr>
          <w:lang w:val="el-GR"/>
        </w:rPr>
        <w:t>της ορθότητας των στοιχείων πρέπει:</w:t>
      </w:r>
    </w:p>
    <w:p w:rsidR="00D803D6" w:rsidRPr="00D803D6" w:rsidRDefault="00D803D6" w:rsidP="00D803D6">
      <w:pPr>
        <w:pStyle w:val="ListParagraph"/>
        <w:numPr>
          <w:ilvl w:val="0"/>
          <w:numId w:val="6"/>
        </w:numPr>
        <w:tabs>
          <w:tab w:val="left" w:pos="810"/>
        </w:tabs>
        <w:jc w:val="both"/>
        <w:rPr>
          <w:lang w:val="el-GR"/>
        </w:rPr>
      </w:pPr>
      <w:r>
        <w:rPr>
          <w:lang w:val="el-GR"/>
        </w:rPr>
        <w:t xml:space="preserve">Να υποβάλλονται μέσω </w:t>
      </w:r>
      <w:r>
        <w:t>e</w:t>
      </w:r>
      <w:r w:rsidRPr="00D803D6">
        <w:rPr>
          <w:lang w:val="el-GR"/>
        </w:rPr>
        <w:t>-</w:t>
      </w:r>
      <w:r>
        <w:t>mail</w:t>
      </w:r>
      <w:r>
        <w:rPr>
          <w:lang w:val="el-GR"/>
        </w:rPr>
        <w:t xml:space="preserve"> στην ηλεκτρονική διεύθυνση </w:t>
      </w:r>
      <w:hyperlink r:id="rId11" w:history="1">
        <w:r w:rsidRPr="00866DF9">
          <w:rPr>
            <w:rStyle w:val="Hyperlink"/>
          </w:rPr>
          <w:t>lpavlou</w:t>
        </w:r>
        <w:r w:rsidRPr="00D803D6">
          <w:rPr>
            <w:rStyle w:val="Hyperlink"/>
            <w:lang w:val="el-GR"/>
          </w:rPr>
          <w:t>@</w:t>
        </w:r>
        <w:r w:rsidRPr="00866DF9">
          <w:rPr>
            <w:rStyle w:val="Hyperlink"/>
          </w:rPr>
          <w:t>onek</w:t>
        </w:r>
        <w:r w:rsidRPr="00D803D6">
          <w:rPr>
            <w:rStyle w:val="Hyperlink"/>
            <w:lang w:val="el-GR"/>
          </w:rPr>
          <w:t>.</w:t>
        </w:r>
        <w:r w:rsidRPr="00866DF9">
          <w:rPr>
            <w:rStyle w:val="Hyperlink"/>
          </w:rPr>
          <w:t>org</w:t>
        </w:r>
        <w:r w:rsidRPr="00D803D6">
          <w:rPr>
            <w:rStyle w:val="Hyperlink"/>
            <w:lang w:val="el-GR"/>
          </w:rPr>
          <w:t>.</w:t>
        </w:r>
        <w:r w:rsidRPr="00866DF9">
          <w:rPr>
            <w:rStyle w:val="Hyperlink"/>
          </w:rPr>
          <w:t>cy</w:t>
        </w:r>
      </w:hyperlink>
    </w:p>
    <w:p w:rsidR="00D803D6" w:rsidRDefault="00D803D6" w:rsidP="00D803D6">
      <w:pPr>
        <w:pStyle w:val="ListParagraph"/>
        <w:numPr>
          <w:ilvl w:val="0"/>
          <w:numId w:val="6"/>
        </w:numPr>
        <w:tabs>
          <w:tab w:val="left" w:pos="810"/>
        </w:tabs>
        <w:jc w:val="both"/>
        <w:rPr>
          <w:lang w:val="el-GR"/>
        </w:rPr>
      </w:pPr>
      <w:r>
        <w:rPr>
          <w:lang w:val="el-GR"/>
        </w:rPr>
        <w:t>Να έχουν συνταχθεί στην ελληνική γλώσσα.</w:t>
      </w:r>
    </w:p>
    <w:p w:rsidR="00D803D6" w:rsidRDefault="00D803D6" w:rsidP="00D803D6">
      <w:pPr>
        <w:pStyle w:val="ListParagraph"/>
        <w:numPr>
          <w:ilvl w:val="0"/>
          <w:numId w:val="6"/>
        </w:numPr>
        <w:tabs>
          <w:tab w:val="left" w:pos="810"/>
        </w:tabs>
        <w:jc w:val="both"/>
        <w:rPr>
          <w:lang w:val="el-GR"/>
        </w:rPr>
      </w:pPr>
      <w:r>
        <w:rPr>
          <w:lang w:val="el-GR"/>
        </w:rPr>
        <w:lastRenderedPageBreak/>
        <w:t>Να περιλαμβάνουν το πλήρες ονοματεπώνυμο, αριθμό ταυτότητας και τηλέφωνο επικοινωνίας του παραπονούμενου.</w:t>
      </w:r>
    </w:p>
    <w:p w:rsidR="00D803D6" w:rsidRDefault="00D803D6" w:rsidP="00D803D6">
      <w:pPr>
        <w:pStyle w:val="ListParagraph"/>
        <w:numPr>
          <w:ilvl w:val="0"/>
          <w:numId w:val="6"/>
        </w:numPr>
        <w:tabs>
          <w:tab w:val="left" w:pos="810"/>
        </w:tabs>
        <w:jc w:val="both"/>
        <w:rPr>
          <w:lang w:val="el-GR"/>
        </w:rPr>
      </w:pPr>
      <w:r>
        <w:rPr>
          <w:lang w:val="el-GR"/>
        </w:rPr>
        <w:t>Να αφορούν τη μοριοδότηση του ίδιου του παραπονούμενου και όχι τη μοριοδότηση άλλου/άλλων ατόμου/ων</w:t>
      </w:r>
    </w:p>
    <w:p w:rsidR="00D803D6" w:rsidRDefault="00D803D6" w:rsidP="00D803D6">
      <w:pPr>
        <w:tabs>
          <w:tab w:val="left" w:pos="810"/>
        </w:tabs>
        <w:ind w:left="360"/>
        <w:jc w:val="both"/>
        <w:rPr>
          <w:lang w:val="el-GR"/>
        </w:rPr>
      </w:pPr>
      <w:r>
        <w:rPr>
          <w:lang w:val="el-GR"/>
        </w:rPr>
        <w:t>Ενστάσεις οι οποίες δεν πληρούν όλα τα πιο πάνω κριτήρια δεν θα λαμβάνονται υπόψη και δεν θα εξετάζονται.</w:t>
      </w:r>
    </w:p>
    <w:p w:rsidR="00D803D6" w:rsidRDefault="00D803D6" w:rsidP="00D803D6">
      <w:pPr>
        <w:tabs>
          <w:tab w:val="left" w:pos="810"/>
        </w:tabs>
        <w:ind w:left="360"/>
        <w:jc w:val="both"/>
        <w:rPr>
          <w:lang w:val="el-GR"/>
        </w:rPr>
      </w:pPr>
      <w:r>
        <w:rPr>
          <w:lang w:val="el-GR"/>
        </w:rPr>
        <w:t>7. Η επιτροπή Αξιολόγησης, μετά την εξέταση των ενστάσεων που θα έχουν τυχόν υποβληθεί, καταρτίζει αναθεωρημένα μητρώα, τα οποία υποβάλλει στο Αρμόδιο Όργανο του ΟΝΕΚ για έγκριση.</w:t>
      </w:r>
    </w:p>
    <w:p w:rsidR="00D803D6" w:rsidRDefault="00D803D6" w:rsidP="00D803D6">
      <w:pPr>
        <w:tabs>
          <w:tab w:val="left" w:pos="810"/>
        </w:tabs>
        <w:ind w:left="360"/>
        <w:jc w:val="both"/>
        <w:rPr>
          <w:lang w:val="el-GR"/>
        </w:rPr>
      </w:pPr>
      <w:r>
        <w:rPr>
          <w:lang w:val="el-GR"/>
        </w:rPr>
        <w:t>8. Μετά την έγκριση του Αρμοδίου Οργάνου, τα αναθεωρημένα μητρώα αναρτώνται στην ιστοσελίδα του ΟΝΕΚ (</w:t>
      </w:r>
      <w:hyperlink r:id="rId12" w:history="1">
        <w:r w:rsidRPr="00866DF9">
          <w:rPr>
            <w:rStyle w:val="Hyperlink"/>
          </w:rPr>
          <w:t>www</w:t>
        </w:r>
        <w:r w:rsidRPr="00D803D6">
          <w:rPr>
            <w:rStyle w:val="Hyperlink"/>
            <w:lang w:val="el-GR"/>
          </w:rPr>
          <w:t>.</w:t>
        </w:r>
        <w:r w:rsidRPr="00866DF9">
          <w:rPr>
            <w:rStyle w:val="Hyperlink"/>
          </w:rPr>
          <w:t>onek</w:t>
        </w:r>
        <w:r w:rsidRPr="00D803D6">
          <w:rPr>
            <w:rStyle w:val="Hyperlink"/>
            <w:lang w:val="el-GR"/>
          </w:rPr>
          <w:t>.</w:t>
        </w:r>
        <w:r w:rsidRPr="00866DF9">
          <w:rPr>
            <w:rStyle w:val="Hyperlink"/>
          </w:rPr>
          <w:t>org</w:t>
        </w:r>
        <w:r w:rsidRPr="00D803D6">
          <w:rPr>
            <w:rStyle w:val="Hyperlink"/>
            <w:lang w:val="el-GR"/>
          </w:rPr>
          <w:t>.</w:t>
        </w:r>
        <w:r w:rsidRPr="00866DF9">
          <w:rPr>
            <w:rStyle w:val="Hyperlink"/>
          </w:rPr>
          <w:t>cy</w:t>
        </w:r>
      </w:hyperlink>
      <w:r w:rsidRPr="00D803D6">
        <w:rPr>
          <w:lang w:val="el-GR"/>
        </w:rPr>
        <w:t xml:space="preserve">) </w:t>
      </w:r>
      <w:r>
        <w:rPr>
          <w:lang w:val="el-GR"/>
        </w:rPr>
        <w:t>για ενημέρωση των υποψηφίων.</w:t>
      </w:r>
    </w:p>
    <w:p w:rsidR="00D803D6" w:rsidRDefault="00D803D6" w:rsidP="00D803D6">
      <w:pPr>
        <w:tabs>
          <w:tab w:val="left" w:pos="810"/>
        </w:tabs>
        <w:ind w:left="360"/>
        <w:jc w:val="both"/>
        <w:rPr>
          <w:lang w:val="el-GR"/>
        </w:rPr>
      </w:pPr>
    </w:p>
    <w:p w:rsidR="00D803D6" w:rsidRDefault="00D803D6" w:rsidP="00D803D6">
      <w:pPr>
        <w:tabs>
          <w:tab w:val="left" w:pos="810"/>
        </w:tabs>
        <w:ind w:left="360"/>
        <w:jc w:val="both"/>
        <w:rPr>
          <w:b/>
          <w:lang w:val="el-GR"/>
        </w:rPr>
      </w:pPr>
      <w:r>
        <w:rPr>
          <w:b/>
          <w:lang w:val="el-GR"/>
        </w:rPr>
        <w:t>14. ΔΙΚΑΙΩΜΑ ΠΡΟΣΦΥΓΗΣ</w:t>
      </w:r>
    </w:p>
    <w:p w:rsidR="00D803D6" w:rsidRPr="00F46A76" w:rsidRDefault="008A47AB" w:rsidP="00D803D6">
      <w:pPr>
        <w:tabs>
          <w:tab w:val="left" w:pos="810"/>
        </w:tabs>
        <w:ind w:left="360"/>
        <w:jc w:val="both"/>
        <w:rPr>
          <w:strike/>
          <w:lang w:val="el-GR"/>
        </w:rPr>
      </w:pPr>
      <w:r w:rsidRPr="00F46A76">
        <w:rPr>
          <w:strike/>
          <w:lang w:val="el-GR"/>
        </w:rPr>
        <w:t>1. Μετά τη γνωστοποίηση των αναθεωρημένων μητρώων, οποιοσδήποτε από τους υποψηφίους θεωρεί ότι η απόφαση της Αναθέτουσας Αρχής τον αδικεί, έχει το δικαίωμα:</w:t>
      </w:r>
    </w:p>
    <w:p w:rsidR="008A47AB" w:rsidRPr="00F46A76" w:rsidRDefault="008A47AB" w:rsidP="00D803D6">
      <w:pPr>
        <w:tabs>
          <w:tab w:val="left" w:pos="810"/>
        </w:tabs>
        <w:ind w:left="360"/>
        <w:jc w:val="both"/>
        <w:rPr>
          <w:strike/>
          <w:lang w:val="el-GR"/>
        </w:rPr>
      </w:pPr>
      <w:r w:rsidRPr="00F46A76">
        <w:rPr>
          <w:strike/>
          <w:lang w:val="el-GR"/>
        </w:rPr>
        <w:t>(α) Να ασκήσει προσφυγή στην Αναθεωρητική Αρχή Προσφορών, εντός της ταχθείσας προθεσμίας από το Άρθρο 21 του Νόμου 104(Ι)/2010, δηλαδή εντός 15 (δεκαπέντε) ημερολογιακών ημερών από την επομένη της γνωστοποίησης της απόφασης.</w:t>
      </w:r>
    </w:p>
    <w:p w:rsidR="008A47AB" w:rsidRPr="00F46A76" w:rsidRDefault="008A47AB" w:rsidP="00D803D6">
      <w:pPr>
        <w:tabs>
          <w:tab w:val="left" w:pos="810"/>
        </w:tabs>
        <w:ind w:left="360"/>
        <w:jc w:val="both"/>
        <w:rPr>
          <w:strike/>
          <w:lang w:val="el-GR"/>
        </w:rPr>
      </w:pPr>
      <w:r w:rsidRPr="00F46A76">
        <w:rPr>
          <w:strike/>
          <w:lang w:val="el-GR"/>
        </w:rPr>
        <w:t>(β) Να ασκήσει προσφυγή στο Ανώτατο Δικαστήριο Κύπρου, σύμφωνα με το Άρθρο 146 του Συντάγματος, μέσα σε προθεσμία 75 (εβδομήντα πέντε) ημερών, από την ημέρα γνωστοποίησης της απόφασης.</w:t>
      </w:r>
    </w:p>
    <w:p w:rsidR="008A47AB" w:rsidRDefault="008A47AB" w:rsidP="00D803D6">
      <w:pPr>
        <w:tabs>
          <w:tab w:val="left" w:pos="810"/>
        </w:tabs>
        <w:ind w:left="360"/>
        <w:jc w:val="both"/>
        <w:rPr>
          <w:strike/>
          <w:lang w:val="el-GR"/>
        </w:rPr>
      </w:pPr>
      <w:r w:rsidRPr="00F46A76">
        <w:rPr>
          <w:strike/>
          <w:lang w:val="el-GR"/>
        </w:rPr>
        <w:t xml:space="preserve">2. Επισημαίνεται ότι σύμφωνα με το Άρθρο 22 του Νόμου 104(Ι)/2010, η προθεσμία για την άσκηση προσφυγής στην Αναθεωρητική Αρχή Προσφορών που καθορίζεται στο Άρθρο 21(1) του Νόμου 104(Ι)/2010 και η προθεσμία των δύο εργάσιμων ημερών που προβλέπεται στο άρθρο 24(1) του ίδιου Νόμου, κωλύουν τη σύναψη της σύμβασης. </w:t>
      </w:r>
    </w:p>
    <w:p w:rsidR="00F46A76" w:rsidRDefault="00F46A76" w:rsidP="00D803D6">
      <w:pPr>
        <w:tabs>
          <w:tab w:val="left" w:pos="810"/>
        </w:tabs>
        <w:ind w:left="360"/>
        <w:jc w:val="both"/>
        <w:rPr>
          <w:lang w:val="el-GR"/>
        </w:rPr>
      </w:pPr>
      <w:r>
        <w:rPr>
          <w:lang w:val="el-GR"/>
        </w:rPr>
        <w:t>ΔΕΝ ΕΦΑΡΜΟΖΕΤΑΙ</w:t>
      </w:r>
    </w:p>
    <w:p w:rsidR="00F46A76" w:rsidRDefault="00F46A76" w:rsidP="00D803D6">
      <w:pPr>
        <w:tabs>
          <w:tab w:val="left" w:pos="810"/>
        </w:tabs>
        <w:ind w:left="360"/>
        <w:jc w:val="both"/>
        <w:rPr>
          <w:lang w:val="el-GR"/>
        </w:rPr>
      </w:pPr>
    </w:p>
    <w:p w:rsidR="00F46A76" w:rsidRPr="00F46A76" w:rsidRDefault="00F46A76" w:rsidP="00D803D6">
      <w:pPr>
        <w:tabs>
          <w:tab w:val="left" w:pos="810"/>
        </w:tabs>
        <w:ind w:left="360"/>
        <w:jc w:val="both"/>
        <w:rPr>
          <w:lang w:val="el-GR"/>
        </w:rPr>
      </w:pPr>
    </w:p>
    <w:p w:rsidR="008A47AB" w:rsidRDefault="008A47AB" w:rsidP="00D803D6">
      <w:pPr>
        <w:tabs>
          <w:tab w:val="left" w:pos="810"/>
        </w:tabs>
        <w:ind w:left="360"/>
        <w:jc w:val="both"/>
        <w:rPr>
          <w:lang w:val="el-GR"/>
        </w:rPr>
      </w:pPr>
    </w:p>
    <w:p w:rsidR="008A47AB" w:rsidRDefault="008A47AB" w:rsidP="00D803D6">
      <w:pPr>
        <w:tabs>
          <w:tab w:val="left" w:pos="810"/>
        </w:tabs>
        <w:ind w:left="360"/>
        <w:jc w:val="both"/>
        <w:rPr>
          <w:b/>
          <w:lang w:val="el-GR"/>
        </w:rPr>
      </w:pPr>
      <w:r>
        <w:rPr>
          <w:b/>
          <w:lang w:val="el-GR"/>
        </w:rPr>
        <w:lastRenderedPageBreak/>
        <w:t>15. ΟΛΟΚΛΗΡΩΣΗ ΔΙΑΔΙΚΑΣΙΑΣ ΑΝΑΘΕΣΗΣ</w:t>
      </w:r>
    </w:p>
    <w:p w:rsidR="008A47AB" w:rsidRDefault="00394357" w:rsidP="00D803D6">
      <w:pPr>
        <w:tabs>
          <w:tab w:val="left" w:pos="810"/>
        </w:tabs>
        <w:ind w:left="360"/>
        <w:jc w:val="both"/>
        <w:rPr>
          <w:lang w:val="el-GR"/>
        </w:rPr>
      </w:pPr>
      <w:r>
        <w:rPr>
          <w:lang w:val="el-GR"/>
        </w:rPr>
        <w:t xml:space="preserve">1. </w:t>
      </w:r>
      <w:r w:rsidR="00F46A76">
        <w:rPr>
          <w:lang w:val="el-GR"/>
        </w:rPr>
        <w:t>Δ</w:t>
      </w:r>
      <w:r>
        <w:rPr>
          <w:lang w:val="el-GR"/>
        </w:rPr>
        <w:t xml:space="preserve">ικαιούχοι για να τους ανατεθεί η Σύμβαση, θεωρούνται οι υποψήφιοι που εξασφάλισαν την πιο ψηλή βαθμολογία κατά μητρώο συμπλέγματος επαρχιών. </w:t>
      </w:r>
    </w:p>
    <w:p w:rsidR="00394357" w:rsidRDefault="00394357" w:rsidP="00D803D6">
      <w:pPr>
        <w:tabs>
          <w:tab w:val="left" w:pos="810"/>
        </w:tabs>
        <w:ind w:left="360"/>
        <w:jc w:val="both"/>
        <w:rPr>
          <w:lang w:val="el-GR"/>
        </w:rPr>
      </w:pPr>
      <w:r>
        <w:rPr>
          <w:lang w:val="el-GR"/>
        </w:rPr>
        <w:t>2. Σε περίπτωση ισοβαθμίας μεταξύ δύο ή περισσότερων υποψηφίων, η σειρά κατάταξης θα καθορίζεται με ανοικτή κλήρωση, στην οποία μπορούν να παραστούν οι επηρεαζόμενοι εάν το επιθυμούν. Η Αναθέτουσα Αρχή θα ανακοινώνει τον τόπο και χρόνο που θα γίνεται η κλήρωση. Σε περίπτωση που ανάμεσα στους ισοβαθμούντες υπάρχει άνεργος (ο οποίος υπέβαλε σχετικό πιστοποιητικό ανεργίας μαζί με την Εκδήλωση Ενδιαφέροντος), θα έχει προτεραιότητα.</w:t>
      </w:r>
    </w:p>
    <w:p w:rsidR="00394357" w:rsidRDefault="00C92F3C" w:rsidP="00D803D6">
      <w:pPr>
        <w:tabs>
          <w:tab w:val="left" w:pos="810"/>
        </w:tabs>
        <w:ind w:left="360"/>
        <w:jc w:val="both"/>
        <w:rPr>
          <w:lang w:val="el-GR"/>
        </w:rPr>
      </w:pPr>
      <w:r>
        <w:rPr>
          <w:lang w:val="el-GR"/>
        </w:rPr>
        <w:t>3. Μ</w:t>
      </w:r>
      <w:r w:rsidR="00394357">
        <w:rPr>
          <w:lang w:val="el-GR"/>
        </w:rPr>
        <w:t>ε τη διενέργεια της κλήρωσης, η διαδικασία κατάρτισης των μητρώων ολοκληρώνεται και τα Τελικά Μητρώα (μετά την κλήρωση) αναρτώνται στην ιστοσελίδα του ΟΝΕΚ.</w:t>
      </w:r>
    </w:p>
    <w:p w:rsidR="00394357" w:rsidRDefault="00394357" w:rsidP="00D803D6">
      <w:pPr>
        <w:tabs>
          <w:tab w:val="left" w:pos="810"/>
        </w:tabs>
        <w:ind w:left="360"/>
        <w:jc w:val="both"/>
        <w:rPr>
          <w:lang w:val="el-GR"/>
        </w:rPr>
      </w:pPr>
      <w:r>
        <w:rPr>
          <w:lang w:val="el-GR"/>
        </w:rPr>
        <w:t>4. Με την επιφύλαξη του δικαιώματος της Αναθέτουσας Αρχής να ακυρώσει το διαγωνισμό, η ανάθεση της Σύμβασης γίνεται στους δικαιούχους, αναλόγως της θέσης τους στα Τελικά Μητρώα και των επιλογών τους στην αίτηση.</w:t>
      </w:r>
    </w:p>
    <w:p w:rsidR="00394357" w:rsidRDefault="00394357" w:rsidP="00D803D6">
      <w:pPr>
        <w:tabs>
          <w:tab w:val="left" w:pos="810"/>
        </w:tabs>
        <w:ind w:left="360"/>
        <w:jc w:val="both"/>
        <w:rPr>
          <w:lang w:val="el-GR"/>
        </w:rPr>
      </w:pPr>
      <w:r>
        <w:rPr>
          <w:lang w:val="el-GR"/>
        </w:rPr>
        <w:t xml:space="preserve">5. </w:t>
      </w:r>
      <w:r w:rsidR="005C3842">
        <w:rPr>
          <w:lang w:val="el-GR"/>
        </w:rPr>
        <w:t>Οι Ανάδοχοι θα ειδοποιηθούν από την Αναθέτουσα Αρχή για την ημερομηνία και ώρα προσέλευσής τους για υπογραφή της σχετικής Σύμβασης. Επισημαίνεται η υποχρέωση κάθε αναδόχου για την ορθή χαρτοσήμανση της Σύμβασης.</w:t>
      </w:r>
    </w:p>
    <w:p w:rsidR="005C3842" w:rsidRDefault="005C3842" w:rsidP="00D803D6">
      <w:pPr>
        <w:tabs>
          <w:tab w:val="left" w:pos="810"/>
        </w:tabs>
        <w:ind w:left="360"/>
        <w:jc w:val="both"/>
        <w:rPr>
          <w:b/>
          <w:lang w:val="el-GR"/>
        </w:rPr>
      </w:pPr>
      <w:r>
        <w:rPr>
          <w:b/>
          <w:lang w:val="el-GR"/>
        </w:rPr>
        <w:t>16. ΑΚΥΡΩΣΗ ΔΙΑΓΩΝΙΣΜΟΥ</w:t>
      </w:r>
    </w:p>
    <w:p w:rsidR="005C3842" w:rsidRDefault="005C3842" w:rsidP="00D803D6">
      <w:pPr>
        <w:tabs>
          <w:tab w:val="left" w:pos="810"/>
        </w:tabs>
        <w:ind w:left="360"/>
        <w:jc w:val="both"/>
        <w:rPr>
          <w:lang w:val="el-GR"/>
        </w:rPr>
      </w:pPr>
      <w:r>
        <w:rPr>
          <w:lang w:val="el-GR"/>
        </w:rPr>
        <w:t>1. Εάν για οποιοδήποτε λόγο ματαιωθεί η διαδικασία σύναψης της Σύμβασης, η Αναθέτουσα Αρχή γνωστοποιεί εγγράφως στους ενδιαφερόμενους τους λόγους για τους οποίους αποφασίσθηκε τούτο.</w:t>
      </w:r>
    </w:p>
    <w:p w:rsidR="005C3842" w:rsidRDefault="005C3842" w:rsidP="00D803D6">
      <w:pPr>
        <w:tabs>
          <w:tab w:val="left" w:pos="810"/>
        </w:tabs>
        <w:ind w:left="360"/>
        <w:jc w:val="both"/>
        <w:rPr>
          <w:lang w:val="el-GR"/>
        </w:rPr>
      </w:pPr>
      <w:r>
        <w:rPr>
          <w:lang w:val="el-GR"/>
        </w:rPr>
        <w:t>2. Ακύρωση μπορεί να αποφασιστεί εφόσον συντρέχουν μία ή περισσότερες από τις παρακάτω προϋποθέσεις:</w:t>
      </w:r>
    </w:p>
    <w:p w:rsidR="005C3842" w:rsidRDefault="005C3842" w:rsidP="00D803D6">
      <w:pPr>
        <w:tabs>
          <w:tab w:val="left" w:pos="810"/>
        </w:tabs>
        <w:ind w:left="360"/>
        <w:jc w:val="both"/>
        <w:rPr>
          <w:lang w:val="el-GR"/>
        </w:rPr>
      </w:pPr>
      <w:r>
        <w:rPr>
          <w:lang w:val="el-GR"/>
        </w:rPr>
        <w:t>(α) όταν ουδεμία αίτηση Εκδήλωσης Ενδιαφέροντος έχει υποβληθεί εντός της προβλεπόμενης προθεσμίας</w:t>
      </w:r>
    </w:p>
    <w:p w:rsidR="005C3842" w:rsidRDefault="005C3842" w:rsidP="00D803D6">
      <w:pPr>
        <w:tabs>
          <w:tab w:val="left" w:pos="810"/>
        </w:tabs>
        <w:ind w:left="360"/>
        <w:jc w:val="both"/>
        <w:rPr>
          <w:lang w:val="el-GR"/>
        </w:rPr>
      </w:pPr>
      <w:r>
        <w:rPr>
          <w:lang w:val="el-GR"/>
        </w:rPr>
        <w:t>(β) όταν οι όροι της παρούσας πρόσκλησης περιλαμβάνουν όρους ή τεχνικές προδιαγραφές στις οποίες διαπιστώνεται ότι κανένας από τους ενδιαφερομένους δεν μπορεί να ανταποκριθεί ή ότι οι προδιαγραφές αυτές οδηγούν κατ’ αποκλειστικότητα σε συγκεκριμένους ενδιαφερομένους.</w:t>
      </w:r>
    </w:p>
    <w:p w:rsidR="005C3842" w:rsidRDefault="005C3842" w:rsidP="00D803D6">
      <w:pPr>
        <w:tabs>
          <w:tab w:val="left" w:pos="810"/>
        </w:tabs>
        <w:ind w:left="360"/>
        <w:jc w:val="both"/>
        <w:rPr>
          <w:lang w:val="el-GR"/>
        </w:rPr>
      </w:pPr>
      <w:r>
        <w:rPr>
          <w:lang w:val="el-GR"/>
        </w:rPr>
        <w:t xml:space="preserve">(γ) όταν οι περιστάσεις κάτω από τις οποίες προκηρύχθηκε ο διαγωνισμός έχουν διαφοροποιηθεί σε βαθμό που το αντικείμενο του διαγωνισμού να μην είναι πλέον αναγκαίο </w:t>
      </w:r>
    </w:p>
    <w:p w:rsidR="005C3842" w:rsidRDefault="005C3842" w:rsidP="00D803D6">
      <w:pPr>
        <w:tabs>
          <w:tab w:val="left" w:pos="810"/>
        </w:tabs>
        <w:ind w:left="360"/>
        <w:jc w:val="both"/>
        <w:rPr>
          <w:lang w:val="el-GR"/>
        </w:rPr>
      </w:pPr>
      <w:r>
        <w:rPr>
          <w:lang w:val="el-GR"/>
        </w:rPr>
        <w:lastRenderedPageBreak/>
        <w:t>(δ) όταν δεν έχει εξασφαλιστεί έγκριση για επιπρόσθετες απαιτούμενες πιστώσεις σε περίπτωση που το ποσό της τελικής ανάθεσης αναμένεται να είναι μεγαλύτερο από το ποσό που αρχικά εγκρίθηκε από την προκήρυξη της Σύμβασης</w:t>
      </w:r>
    </w:p>
    <w:p w:rsidR="005C3842" w:rsidRDefault="005C3842" w:rsidP="00D803D6">
      <w:pPr>
        <w:tabs>
          <w:tab w:val="left" w:pos="810"/>
        </w:tabs>
        <w:ind w:left="360"/>
        <w:jc w:val="both"/>
        <w:rPr>
          <w:lang w:val="el-GR"/>
        </w:rPr>
      </w:pPr>
      <w:r>
        <w:rPr>
          <w:lang w:val="el-GR"/>
        </w:rPr>
        <w:t>(ε) όταν συντρέχει οποιοσδήποτε άλλος σοβαρός, μη προβλεπτός λόγος τον οποίο το Αρμόδιο Όργανο κρίνει δικαιολογημένο.</w:t>
      </w:r>
    </w:p>
    <w:p w:rsidR="005C3842" w:rsidRDefault="005C3842" w:rsidP="00D803D6">
      <w:pPr>
        <w:tabs>
          <w:tab w:val="left" w:pos="810"/>
        </w:tabs>
        <w:ind w:left="360"/>
        <w:jc w:val="both"/>
        <w:rPr>
          <w:lang w:val="el-GR"/>
        </w:rPr>
      </w:pPr>
      <w:r>
        <w:rPr>
          <w:lang w:val="el-GR"/>
        </w:rPr>
        <w:t>2. Οι ενδιαφερόμενοι δεν διατηρούν και παραιτούνται από οποιαδήποτε αξίωση έναντι της Αναθέτουσας Αρχής από το λόγο της ενδεχόμενης ακύρωσης.</w:t>
      </w:r>
    </w:p>
    <w:p w:rsidR="005C3842" w:rsidRDefault="005C3842" w:rsidP="00D803D6">
      <w:pPr>
        <w:tabs>
          <w:tab w:val="left" w:pos="810"/>
        </w:tabs>
        <w:ind w:left="360"/>
        <w:jc w:val="both"/>
        <w:rPr>
          <w:b/>
          <w:lang w:val="el-GR"/>
        </w:rPr>
      </w:pPr>
      <w:r>
        <w:rPr>
          <w:b/>
          <w:lang w:val="el-GR"/>
        </w:rPr>
        <w:t>17. ΚΑΤΑΡΤΙΣΗ ΚΑΙ ΥΠΟΓΡΑΦΗ ΤΗΣ ΣΥΜΒΑΣΗΣ</w:t>
      </w:r>
    </w:p>
    <w:p w:rsidR="005C3842" w:rsidRDefault="00FE6AD8" w:rsidP="00D803D6">
      <w:pPr>
        <w:tabs>
          <w:tab w:val="left" w:pos="810"/>
        </w:tabs>
        <w:ind w:left="360"/>
        <w:jc w:val="both"/>
        <w:rPr>
          <w:lang w:val="el-GR"/>
        </w:rPr>
      </w:pPr>
      <w:r>
        <w:rPr>
          <w:lang w:val="el-GR"/>
        </w:rPr>
        <w:t>1. Ο Δικαιούχος στον οποίο έχει ανατεθεί η σύμβαση είναι υποχρεωμένος να προσέλθει προσωπικά την ημέρα και ώρα που θα ορίσει η Αναθέτουσα Αρχή για την υπογραφή της σχετικής Σύμβασης.</w:t>
      </w:r>
    </w:p>
    <w:p w:rsidR="00FE6AD8" w:rsidRDefault="00FE6AD8" w:rsidP="00D803D6">
      <w:pPr>
        <w:tabs>
          <w:tab w:val="left" w:pos="810"/>
        </w:tabs>
        <w:ind w:left="360"/>
        <w:jc w:val="both"/>
        <w:rPr>
          <w:lang w:val="el-GR"/>
        </w:rPr>
      </w:pPr>
      <w:r>
        <w:rPr>
          <w:lang w:val="el-GR"/>
        </w:rPr>
        <w:t>2. Εάν ο Δικαιούχος δεν προσέλθει για την υπογραφή της Σύμβασης, τότε αυτός κηρύσσεται έκπτωτος από την ανάθεση που έγινε στο όνομά του και δεν έχει το δικαίωμα να διεκδικήσει ανάληψη άλλων τμημάτων (συμπλέγματος) κατά τη συνολική διάρκεια της Σύμβασης. Σε τέτοια περίπτωση, η Αναθέτουσα Αρχή έχει το δικαίωμα να αναθέσει τη Σύμβαση στον επόμενο Δικαιούχο.</w:t>
      </w:r>
    </w:p>
    <w:p w:rsidR="00FE6AD8" w:rsidRDefault="00FE6AD8" w:rsidP="00D803D6">
      <w:pPr>
        <w:tabs>
          <w:tab w:val="left" w:pos="810"/>
        </w:tabs>
        <w:ind w:left="360"/>
        <w:jc w:val="both"/>
        <w:rPr>
          <w:lang w:val="el-GR"/>
        </w:rPr>
      </w:pPr>
      <w:r>
        <w:rPr>
          <w:lang w:val="el-GR"/>
        </w:rPr>
        <w:t>3. Ο Δικαιούχος στον οποίο έχει ανατεθεί η Σύμβαση, είναι υποχρεωμένος να προσέλθει για την υπογραφή της Σύμβασης προσκομίζοντας τα παρακάτω στοιχεία:</w:t>
      </w:r>
    </w:p>
    <w:p w:rsidR="00FE6AD8" w:rsidRDefault="00FE6AD8" w:rsidP="00D803D6">
      <w:pPr>
        <w:tabs>
          <w:tab w:val="left" w:pos="810"/>
        </w:tabs>
        <w:ind w:left="360"/>
        <w:jc w:val="both"/>
        <w:rPr>
          <w:lang w:val="el-GR"/>
        </w:rPr>
      </w:pPr>
      <w:r>
        <w:rPr>
          <w:lang w:val="el-GR"/>
        </w:rPr>
        <w:t>(α) Δελτίο Ταυτότητας</w:t>
      </w:r>
    </w:p>
    <w:p w:rsidR="00FE6AD8" w:rsidRDefault="00FE6AD8" w:rsidP="00D803D6">
      <w:pPr>
        <w:tabs>
          <w:tab w:val="left" w:pos="810"/>
        </w:tabs>
        <w:ind w:left="360"/>
        <w:jc w:val="both"/>
        <w:rPr>
          <w:lang w:val="el-GR"/>
        </w:rPr>
      </w:pPr>
      <w:r>
        <w:rPr>
          <w:lang w:val="el-GR"/>
        </w:rPr>
        <w:t xml:space="preserve">(β) Συμπληρωμένο το πρωτότυπο έντυπο «Εξουσιοδότηση για πληρωμές από το </w:t>
      </w:r>
      <w:r>
        <w:t>YLATIS</w:t>
      </w:r>
      <w:r>
        <w:rPr>
          <w:lang w:val="el-GR"/>
        </w:rPr>
        <w:t xml:space="preserve">» (Παράρτημα 1 – Έντυπο 2). Το έντυπο πρέπει να συνοδεύεται από το </w:t>
      </w:r>
      <w:r>
        <w:t>IBAN</w:t>
      </w:r>
      <w:r w:rsidRPr="00FE6AD8">
        <w:rPr>
          <w:lang w:val="el-GR"/>
        </w:rPr>
        <w:t xml:space="preserve"> </w:t>
      </w:r>
      <w:r>
        <w:rPr>
          <w:lang w:val="el-GR"/>
        </w:rPr>
        <w:t xml:space="preserve">του Αναδόχου, εκτυπωμένο </w:t>
      </w:r>
      <w:r w:rsidR="00F46A76">
        <w:rPr>
          <w:lang w:val="el-GR"/>
        </w:rPr>
        <w:t xml:space="preserve">και σφραγισμένο </w:t>
      </w:r>
      <w:r>
        <w:rPr>
          <w:lang w:val="el-GR"/>
        </w:rPr>
        <w:t>από την Τράπεζα στην οποία θα κατατίθεται η αμοιβή του. Σε περίπτωση που ο Τραπεζικός του λογαριασμός είναι κοινός με άλλο άτομο, τότε θα πρέπει να αναγράφονται και τα δύο ονόματα και το έντυπο να σφραγίζεται και υπογράφεται από την Τράπεζα.</w:t>
      </w:r>
    </w:p>
    <w:p w:rsidR="00FE6AD8" w:rsidRDefault="00FE6AD8" w:rsidP="00D803D6">
      <w:pPr>
        <w:tabs>
          <w:tab w:val="left" w:pos="810"/>
        </w:tabs>
        <w:ind w:left="360"/>
        <w:jc w:val="both"/>
        <w:rPr>
          <w:lang w:val="el-GR"/>
        </w:rPr>
      </w:pPr>
      <w:r>
        <w:rPr>
          <w:lang w:val="el-GR"/>
        </w:rPr>
        <w:t>(γ) Στην περίπτωση Υπαλλήλων του Δημοσίου και ευρύτερου Δημόσιου Τομέα, άδεια Ιδιωτικής απασχόλησης από την Προϊστάμενη Αρχή.</w:t>
      </w:r>
    </w:p>
    <w:p w:rsidR="00FE6AD8" w:rsidRDefault="00FE6AD8" w:rsidP="00D803D6">
      <w:pPr>
        <w:tabs>
          <w:tab w:val="left" w:pos="810"/>
        </w:tabs>
        <w:ind w:left="360"/>
        <w:jc w:val="both"/>
        <w:rPr>
          <w:lang w:val="el-GR"/>
        </w:rPr>
      </w:pPr>
      <w:r>
        <w:rPr>
          <w:lang w:val="el-GR"/>
        </w:rPr>
        <w:t>(δ) Στην περίπτωση Λειτουργών της Δημόσιας Εκπαιδευτικής Υπηρεσίας, άδεια Ιδιωτικής Απασχόλησης από τη Γενική Διευθύντρια του Υπ. Παιδείας και Πολιτισμού.</w:t>
      </w:r>
    </w:p>
    <w:p w:rsidR="00FE6AD8" w:rsidRDefault="00FE6AD8" w:rsidP="00D803D6">
      <w:pPr>
        <w:tabs>
          <w:tab w:val="left" w:pos="810"/>
        </w:tabs>
        <w:ind w:left="360"/>
        <w:jc w:val="both"/>
        <w:rPr>
          <w:lang w:val="el-GR"/>
        </w:rPr>
      </w:pPr>
      <w:r>
        <w:rPr>
          <w:lang w:val="el-GR"/>
        </w:rPr>
        <w:t>4. Μέσα στα πλαίσια της κοινωνικής πολιτικής, στους υποψηφίους που αναφέρονται στις παραγράφους 3(γ) &amp; 3(δ) πιο πάνω, συμβάσεις θα ανατίθενται μόνο σε εξαιρετικές περιπτώσεις και εφ’ όσων δεν καλυφθούν οι ανάγκες από τους υπόλοιπους δικαιούχους.</w:t>
      </w:r>
    </w:p>
    <w:p w:rsidR="00FE6AD8" w:rsidRDefault="00FE6AD8" w:rsidP="00D803D6">
      <w:pPr>
        <w:tabs>
          <w:tab w:val="left" w:pos="810"/>
        </w:tabs>
        <w:ind w:left="360"/>
        <w:jc w:val="both"/>
        <w:rPr>
          <w:lang w:val="el-GR"/>
        </w:rPr>
      </w:pPr>
      <w:r>
        <w:rPr>
          <w:lang w:val="el-GR"/>
        </w:rPr>
        <w:lastRenderedPageBreak/>
        <w:t>5. Οι Ανάδοχοι της Σύμβασης</w:t>
      </w:r>
      <w:r w:rsidR="008C64E4">
        <w:rPr>
          <w:lang w:val="el-GR"/>
        </w:rPr>
        <w:t xml:space="preserve"> αναλαμβάνουν καθήκοντα μετά την υπογραφή της συμφωνίας, σύμφωνα με τις ανάγκες του συμπλέγματος στο οποίο θα απασχοληθούν.</w:t>
      </w:r>
    </w:p>
    <w:p w:rsidR="008C64E4" w:rsidRDefault="008C64E4" w:rsidP="00D803D6">
      <w:pPr>
        <w:tabs>
          <w:tab w:val="left" w:pos="810"/>
        </w:tabs>
        <w:ind w:left="360"/>
        <w:jc w:val="both"/>
        <w:rPr>
          <w:lang w:val="el-GR"/>
        </w:rPr>
      </w:pPr>
      <w:r>
        <w:rPr>
          <w:lang w:val="el-GR"/>
        </w:rPr>
        <w:t>6. Τα τέλη χαρτοσήμανσης της σύμβασης που θα υπογραφεί βαρύνουν πλήρως τον Ανάδοχο.</w:t>
      </w:r>
    </w:p>
    <w:p w:rsidR="008E5BE2" w:rsidRPr="003C3109" w:rsidRDefault="008E5BE2" w:rsidP="00D803D6">
      <w:pPr>
        <w:tabs>
          <w:tab w:val="left" w:pos="810"/>
        </w:tabs>
        <w:ind w:left="360"/>
        <w:jc w:val="both"/>
        <w:rPr>
          <w:lang w:val="el-GR"/>
        </w:rPr>
      </w:pPr>
    </w:p>
    <w:p w:rsidR="008C64E4" w:rsidRDefault="008C64E4" w:rsidP="00D803D6">
      <w:pPr>
        <w:tabs>
          <w:tab w:val="left" w:pos="810"/>
        </w:tabs>
        <w:ind w:left="360"/>
        <w:jc w:val="both"/>
        <w:rPr>
          <w:b/>
          <w:lang w:val="el-GR"/>
        </w:rPr>
      </w:pPr>
      <w:r>
        <w:rPr>
          <w:b/>
          <w:lang w:val="el-GR"/>
        </w:rPr>
        <w:t>18. ΣΥΜΠΛΗΡΩΜΑΤΙΚΕΣ ΠΛΗΡΟΦΟΡΙΕΣ</w:t>
      </w:r>
    </w:p>
    <w:p w:rsidR="008C64E4" w:rsidRDefault="008C64E4" w:rsidP="00D803D6">
      <w:pPr>
        <w:tabs>
          <w:tab w:val="left" w:pos="810"/>
        </w:tabs>
        <w:ind w:left="360"/>
        <w:jc w:val="both"/>
        <w:rPr>
          <w:lang w:val="el-GR"/>
        </w:rPr>
      </w:pPr>
      <w:r>
        <w:rPr>
          <w:lang w:val="el-GR"/>
        </w:rPr>
        <w:t>1. Οι ενδιαφερόμενοι πρέπει να γνωρίζουν ότι η σύμβαση αφορά σε αγορά υπηρεσιών και επομένως μεταξύ της Αναθέτουσας Αρχής και Αναδόχου δεν θα υπάρχει καμία υπαλληλική σχέση «εργοδότη – μισθωτού».</w:t>
      </w:r>
    </w:p>
    <w:p w:rsidR="008C64E4" w:rsidRDefault="008C64E4" w:rsidP="00D803D6">
      <w:pPr>
        <w:tabs>
          <w:tab w:val="left" w:pos="810"/>
        </w:tabs>
        <w:ind w:left="360"/>
        <w:jc w:val="both"/>
        <w:rPr>
          <w:lang w:val="el-GR"/>
        </w:rPr>
      </w:pPr>
      <w:r>
        <w:rPr>
          <w:lang w:val="el-GR"/>
        </w:rPr>
        <w:t>2. Νοείται ότι ο Ανάδοχος θα πρέπει να συμμορφώνεται με τις αποφάσεις και οδηγίες της αναθέτουσας Αρχής που απορρέουν από τη Σύμβαση, ούτως ώστε να επιτυγχάνεται η πιστή εκτέλεσή της. Τυχόν μη συμμόρφωση με τα πιο πάνω, μπορεί να επιφέρει άμεσα τερματισμό της Σύμβασης και διαγραφή του Αναδόχου από όλα τα μητρώα.</w:t>
      </w:r>
    </w:p>
    <w:p w:rsidR="008C64E4" w:rsidRDefault="008C64E4" w:rsidP="00D803D6">
      <w:pPr>
        <w:tabs>
          <w:tab w:val="left" w:pos="810"/>
        </w:tabs>
        <w:ind w:left="360"/>
        <w:jc w:val="both"/>
        <w:rPr>
          <w:lang w:val="el-GR"/>
        </w:rPr>
      </w:pPr>
      <w:r>
        <w:rPr>
          <w:lang w:val="el-GR"/>
        </w:rPr>
        <w:t>3. Ο Ανάδοχος θα υπόκειται σε έλεγχο όσον αφορά στα καθήκοντα και υποχρεώσεις του, που απορρέουν από τη σύμβαση, από Αρμόδιους Λειτουργούς της Αναθέτουσας Αρχής.</w:t>
      </w:r>
    </w:p>
    <w:p w:rsidR="008C64E4" w:rsidRDefault="008C64E4" w:rsidP="00D803D6">
      <w:pPr>
        <w:tabs>
          <w:tab w:val="left" w:pos="810"/>
        </w:tabs>
        <w:ind w:left="360"/>
        <w:jc w:val="both"/>
        <w:rPr>
          <w:lang w:val="el-GR"/>
        </w:rPr>
      </w:pPr>
      <w:r>
        <w:rPr>
          <w:lang w:val="el-GR"/>
        </w:rPr>
        <w:t>4. Σε περίπτωση που Ανάδοχος κριθεί ανεπαρκής για να προσφέρει τις υπηρεσίες που του ανατέθηκαν, η Αναθέτουσα Αρχή έχει το δικαίωμα τερματισμού της Σύμβασης μετά από γραπτή ειδοποίηση 15 (δεκαπέντε) ημερών.</w:t>
      </w:r>
    </w:p>
    <w:p w:rsidR="008C64E4" w:rsidRDefault="008C64E4" w:rsidP="00D803D6">
      <w:pPr>
        <w:tabs>
          <w:tab w:val="left" w:pos="810"/>
        </w:tabs>
        <w:ind w:left="360"/>
        <w:jc w:val="both"/>
        <w:rPr>
          <w:lang w:val="el-GR"/>
        </w:rPr>
      </w:pPr>
      <w:r>
        <w:rPr>
          <w:lang w:val="el-GR"/>
        </w:rPr>
        <w:t>5. Τα ειδικά καθήκοντα και υποχρεώσεις του Αναδόχου που απορρέουν από το Αντικείμενο της Σύμβασης περιγράφονται αναλυτικά στο ΜΕΡΟΣ Β (ΕΙΔΙΚΟΙ ΟΡΟΙ ΔΙΑΓΩΝΙΣΜΟΥ) της παρούσας προκήρυξης.</w:t>
      </w:r>
    </w:p>
    <w:p w:rsidR="00064A67" w:rsidRDefault="00064A67" w:rsidP="00D803D6">
      <w:pPr>
        <w:tabs>
          <w:tab w:val="left" w:pos="810"/>
        </w:tabs>
        <w:ind w:left="360"/>
        <w:jc w:val="both"/>
        <w:rPr>
          <w:lang w:val="el-GR"/>
        </w:rPr>
      </w:pPr>
    </w:p>
    <w:p w:rsidR="00064A67" w:rsidRDefault="00064A67" w:rsidP="00D803D6">
      <w:pPr>
        <w:tabs>
          <w:tab w:val="left" w:pos="810"/>
        </w:tabs>
        <w:ind w:left="360"/>
        <w:jc w:val="both"/>
        <w:rPr>
          <w:lang w:val="el-GR"/>
        </w:rPr>
      </w:pPr>
    </w:p>
    <w:p w:rsidR="00064A67" w:rsidRDefault="00064A67" w:rsidP="00D803D6">
      <w:pPr>
        <w:tabs>
          <w:tab w:val="left" w:pos="810"/>
        </w:tabs>
        <w:ind w:left="360"/>
        <w:jc w:val="both"/>
        <w:rPr>
          <w:lang w:val="el-GR"/>
        </w:rPr>
      </w:pPr>
    </w:p>
    <w:p w:rsidR="00064A67" w:rsidRDefault="00064A67" w:rsidP="00D803D6">
      <w:pPr>
        <w:tabs>
          <w:tab w:val="left" w:pos="810"/>
        </w:tabs>
        <w:ind w:left="360"/>
        <w:jc w:val="both"/>
        <w:rPr>
          <w:lang w:val="el-GR"/>
        </w:rPr>
      </w:pPr>
    </w:p>
    <w:p w:rsidR="00064A67" w:rsidRDefault="00064A67" w:rsidP="00D803D6">
      <w:pPr>
        <w:tabs>
          <w:tab w:val="left" w:pos="810"/>
        </w:tabs>
        <w:ind w:left="360"/>
        <w:jc w:val="both"/>
        <w:rPr>
          <w:lang w:val="el-GR"/>
        </w:rPr>
      </w:pPr>
    </w:p>
    <w:p w:rsidR="00EF2334" w:rsidRDefault="00EF2334" w:rsidP="00F46A76">
      <w:pPr>
        <w:tabs>
          <w:tab w:val="left" w:pos="810"/>
        </w:tabs>
        <w:jc w:val="both"/>
        <w:rPr>
          <w:lang w:val="el-GR"/>
        </w:rPr>
      </w:pPr>
    </w:p>
    <w:p w:rsidR="00F46A76" w:rsidRDefault="00F46A76" w:rsidP="00F46A76">
      <w:pPr>
        <w:tabs>
          <w:tab w:val="left" w:pos="810"/>
        </w:tabs>
        <w:rPr>
          <w:lang w:val="el-GR"/>
        </w:rPr>
      </w:pPr>
    </w:p>
    <w:p w:rsidR="00064A67" w:rsidRDefault="00064A67" w:rsidP="00F46A76">
      <w:pPr>
        <w:tabs>
          <w:tab w:val="left" w:pos="810"/>
        </w:tabs>
        <w:jc w:val="center"/>
        <w:rPr>
          <w:b/>
          <w:sz w:val="28"/>
          <w:lang w:val="el-GR"/>
        </w:rPr>
      </w:pPr>
      <w:r w:rsidRPr="00064A67">
        <w:rPr>
          <w:b/>
          <w:sz w:val="28"/>
          <w:lang w:val="el-GR"/>
        </w:rPr>
        <w:lastRenderedPageBreak/>
        <w:t>Μ</w:t>
      </w:r>
      <w:r>
        <w:rPr>
          <w:b/>
          <w:sz w:val="28"/>
          <w:lang w:val="el-GR"/>
        </w:rPr>
        <w:t>ΕΡΟΣ Β: ΕΙΔΙΚΟΙ ΟΡΟΙ ΔΙΑΓΩΝΙΣΜΟΥ</w:t>
      </w:r>
    </w:p>
    <w:p w:rsidR="00064A67" w:rsidRPr="00064A67" w:rsidRDefault="00064A67" w:rsidP="00064A67">
      <w:pPr>
        <w:tabs>
          <w:tab w:val="left" w:pos="810"/>
        </w:tabs>
        <w:ind w:left="360"/>
        <w:jc w:val="center"/>
        <w:rPr>
          <w:b/>
          <w:sz w:val="28"/>
          <w:lang w:val="el-GR"/>
        </w:rPr>
      </w:pPr>
    </w:p>
    <w:p w:rsidR="00064A67" w:rsidRDefault="00064A67" w:rsidP="00064A67">
      <w:pPr>
        <w:pStyle w:val="ListParagraph"/>
        <w:numPr>
          <w:ilvl w:val="1"/>
          <w:numId w:val="2"/>
        </w:numPr>
        <w:tabs>
          <w:tab w:val="left" w:pos="810"/>
        </w:tabs>
        <w:jc w:val="both"/>
        <w:rPr>
          <w:b/>
          <w:lang w:val="el-GR"/>
        </w:rPr>
      </w:pPr>
      <w:r>
        <w:rPr>
          <w:b/>
          <w:lang w:val="el-GR"/>
        </w:rPr>
        <w:t>ΑΝΑΛΥΤΙΚΗ ΠΕΡΙΓΡΑΦΗ ΤΟΥ ΑΝΤΙΚΕΙΜΕΝΟΥ ΤΗΣ ΣΥΜΒΑΣΗΣ</w:t>
      </w:r>
    </w:p>
    <w:p w:rsidR="00064A67" w:rsidRDefault="00064A67" w:rsidP="00064A67">
      <w:pPr>
        <w:pStyle w:val="ListParagraph"/>
        <w:numPr>
          <w:ilvl w:val="0"/>
          <w:numId w:val="7"/>
        </w:numPr>
        <w:tabs>
          <w:tab w:val="left" w:pos="810"/>
        </w:tabs>
        <w:jc w:val="both"/>
        <w:rPr>
          <w:lang w:val="el-GR"/>
        </w:rPr>
      </w:pPr>
      <w:r>
        <w:rPr>
          <w:lang w:val="el-GR"/>
        </w:rPr>
        <w:t>Οι Συμβουλευτικές Υπηρεσίες ΠΡΟΤΑΣΗ παρέχουν υπηρεσίες Συμβουλευτικής, Ψυχολογικής</w:t>
      </w:r>
      <w:r w:rsidR="00EF2334">
        <w:rPr>
          <w:lang w:val="el-GR"/>
        </w:rPr>
        <w:t xml:space="preserve"> Στήριξης, Προσωπικής ανάπτυξης, </w:t>
      </w:r>
      <w:r>
        <w:rPr>
          <w:lang w:val="el-GR"/>
        </w:rPr>
        <w:t>ενδυνάμωσης και ψυχοεκπαίδευσης σε έφηβους</w:t>
      </w:r>
      <w:r w:rsidR="00E72898">
        <w:rPr>
          <w:lang w:val="el-GR"/>
        </w:rPr>
        <w:t xml:space="preserve"> και νέους στο εύρος των ηλικιών 16 – 35 ετών</w:t>
      </w:r>
      <w:r>
        <w:rPr>
          <w:lang w:val="el-GR"/>
        </w:rPr>
        <w:t xml:space="preserve">. </w:t>
      </w:r>
      <w:r w:rsidR="00136D63">
        <w:rPr>
          <w:lang w:val="el-GR"/>
        </w:rPr>
        <w:t>Προσφέρονται υπηρεσίες οι οποίες στοχεύουν στην αντιμετώπιση δυσκολιών και προκλήσεων σε προσωπικό ή διαπροσωπικό επίπεδο και οι οποίες μπορεί να περιλαμβάνουν: παραβατική συμπεριφορά, άγχος, καταχρήσεις, συναισθηματικές δυσκολίες και διαταραχές, πένθος, διαζύγιο, προβλήματα στις φιλικές / ερωτικές / κοινωνικές σχέσεις, βία (λεκτική, συναισθηματική, σωματική, σεξουαλική)</w:t>
      </w:r>
      <w:r w:rsidR="00F03F02">
        <w:rPr>
          <w:lang w:val="el-GR"/>
        </w:rPr>
        <w:t>, προβλήματα υγείας με ψυχολογικές επιπτώσεις, αναζήτηση ταυτότητας, έλλειψη αυτοεκτίμησης, λήψη σημαντικών αποφάσεων, διαχείριση συναισθημάτων κοκ.</w:t>
      </w:r>
    </w:p>
    <w:p w:rsidR="008C64E4" w:rsidRDefault="00F03F02" w:rsidP="00F03F02">
      <w:pPr>
        <w:pStyle w:val="ListParagraph"/>
        <w:numPr>
          <w:ilvl w:val="0"/>
          <w:numId w:val="7"/>
        </w:numPr>
        <w:tabs>
          <w:tab w:val="left" w:pos="810"/>
        </w:tabs>
        <w:jc w:val="both"/>
        <w:rPr>
          <w:lang w:val="el-GR"/>
        </w:rPr>
      </w:pPr>
      <w:r>
        <w:rPr>
          <w:lang w:val="el-GR"/>
        </w:rPr>
        <w:t xml:space="preserve">Οι υπηρεσίες προσφέρονται στα γραφεία των Σ.Υ. ΠΡΟΤΑΣΗ τα οποία συστεγάζονται με άλλα </w:t>
      </w:r>
      <w:r w:rsidR="00EF2334">
        <w:rPr>
          <w:lang w:val="el-GR"/>
        </w:rPr>
        <w:t>προγράμματα</w:t>
      </w:r>
      <w:r>
        <w:rPr>
          <w:lang w:val="el-GR"/>
        </w:rPr>
        <w:t xml:space="preserve"> του ΟΝΕΚ και σε ορισμένες περιπτώσεις σε άλλους χώρους οι οποίοι καθορίζονται από τον ΟΝΕΚ</w:t>
      </w:r>
      <w:r w:rsidR="00EF2334">
        <w:rPr>
          <w:lang w:val="el-GR"/>
        </w:rPr>
        <w:t xml:space="preserve"> ή σε υποδομές του ΟΝΕΚ παγκύπρια</w:t>
      </w:r>
      <w:r>
        <w:rPr>
          <w:lang w:val="el-GR"/>
        </w:rPr>
        <w:t xml:space="preserve">. </w:t>
      </w:r>
      <w:r w:rsidR="00E72898">
        <w:rPr>
          <w:lang w:val="el-GR"/>
        </w:rPr>
        <w:t>Ο τόπος παροχής υπηρεσιών φαίνεται στο</w:t>
      </w:r>
      <w:r>
        <w:rPr>
          <w:lang w:val="el-GR"/>
        </w:rPr>
        <w:t>. ΜΕΡΟΣ Α – 4.2 ΤΟΠΟΣ Κ ΧΡΟΝΟΣ ΕΚΤΕΛΕΣΗΣ ΤΗΣ ΣΥΜΒΑΣΗΣ).</w:t>
      </w:r>
      <w:r w:rsidR="00E72898">
        <w:rPr>
          <w:lang w:val="el-GR"/>
        </w:rPr>
        <w:t xml:space="preserve"> </w:t>
      </w:r>
    </w:p>
    <w:p w:rsidR="00E72898" w:rsidRPr="00E72898" w:rsidRDefault="00230ED4" w:rsidP="00E72898">
      <w:pPr>
        <w:pStyle w:val="ListParagraph"/>
        <w:numPr>
          <w:ilvl w:val="0"/>
          <w:numId w:val="7"/>
        </w:numPr>
        <w:tabs>
          <w:tab w:val="left" w:pos="810"/>
        </w:tabs>
        <w:jc w:val="both"/>
        <w:rPr>
          <w:lang w:val="el-GR"/>
        </w:rPr>
      </w:pPr>
      <w:r>
        <w:rPr>
          <w:lang w:val="el-GR"/>
        </w:rPr>
        <w:t>Στα πλαίσια της μίσθωσης, ο Ανάδοχος θα πρέπει  να:</w:t>
      </w:r>
    </w:p>
    <w:p w:rsidR="00E72898" w:rsidRDefault="00E72898" w:rsidP="00230ED4">
      <w:pPr>
        <w:pStyle w:val="ListParagraph"/>
        <w:numPr>
          <w:ilvl w:val="0"/>
          <w:numId w:val="10"/>
        </w:numPr>
        <w:tabs>
          <w:tab w:val="left" w:pos="810"/>
        </w:tabs>
        <w:jc w:val="both"/>
        <w:rPr>
          <w:lang w:val="el-GR"/>
        </w:rPr>
      </w:pPr>
      <w:r>
        <w:rPr>
          <w:lang w:val="el-GR"/>
        </w:rPr>
        <w:t xml:space="preserve">Διεκπεραιώνει συναντήσεις Συμβουλευτικής και Στήριξης σε ατομικό επίπεδο ή σε επίπεδο ζεύγους, οικογένειας ή ομάδας, ανάλογα με τις ανάγκες των ενδιαφερομένων και των προτεραιοτήτων της υπηρεσίας σε όλες τις επαρχίες του Συμπλέγματος για το οποίο έχει επιλεγεί. </w:t>
      </w:r>
    </w:p>
    <w:p w:rsidR="00230ED4" w:rsidRDefault="00230ED4" w:rsidP="00230ED4">
      <w:pPr>
        <w:pStyle w:val="ListParagraph"/>
        <w:numPr>
          <w:ilvl w:val="0"/>
          <w:numId w:val="10"/>
        </w:numPr>
        <w:tabs>
          <w:tab w:val="left" w:pos="810"/>
        </w:tabs>
        <w:jc w:val="both"/>
        <w:rPr>
          <w:lang w:val="el-GR"/>
        </w:rPr>
      </w:pPr>
      <w:r>
        <w:rPr>
          <w:lang w:val="el-GR"/>
        </w:rPr>
        <w:t>Φροντίζει για την ομαλή και αποτελεσματική οργάνωση και διεκπεραίωση των συναντήσεων που έχει αναλάβει</w:t>
      </w:r>
    </w:p>
    <w:p w:rsidR="00EF2334" w:rsidRDefault="00230ED4" w:rsidP="00230ED4">
      <w:pPr>
        <w:pStyle w:val="ListParagraph"/>
        <w:numPr>
          <w:ilvl w:val="0"/>
          <w:numId w:val="10"/>
        </w:numPr>
        <w:tabs>
          <w:tab w:val="left" w:pos="810"/>
        </w:tabs>
        <w:jc w:val="both"/>
        <w:rPr>
          <w:lang w:val="el-GR"/>
        </w:rPr>
      </w:pPr>
      <w:r w:rsidRPr="00EF2334">
        <w:rPr>
          <w:lang w:val="el-GR"/>
        </w:rPr>
        <w:t xml:space="preserve">Αναλαμβάνει την οργάνωση και πραγματοποίηση δραστηριοτήτων που εμπίπτουν στο Πλαίσιο Λειτουργίας των Σ.Υ. ΠΡΟΤΑΣΗ </w:t>
      </w:r>
    </w:p>
    <w:p w:rsidR="00230ED4" w:rsidRPr="00EF2334" w:rsidRDefault="00230ED4" w:rsidP="00230ED4">
      <w:pPr>
        <w:pStyle w:val="ListParagraph"/>
        <w:numPr>
          <w:ilvl w:val="0"/>
          <w:numId w:val="10"/>
        </w:numPr>
        <w:tabs>
          <w:tab w:val="left" w:pos="810"/>
        </w:tabs>
        <w:jc w:val="both"/>
        <w:rPr>
          <w:lang w:val="el-GR"/>
        </w:rPr>
      </w:pPr>
      <w:r w:rsidRPr="00EF2334">
        <w:rPr>
          <w:lang w:val="el-GR"/>
        </w:rPr>
        <w:t>Υποβάλλει εισηγήσεις στον ΟΝΕΚ για κάλυψη των αναγκών των γραφείων που θα παρέχει τις υπηρεσίες του και δραστηριοτήτων που θα είναι υπεύθυνος, σε αναλώσιμα και εξοπλισμό.</w:t>
      </w:r>
    </w:p>
    <w:p w:rsidR="00686A56" w:rsidRDefault="00686A56" w:rsidP="00686A56">
      <w:pPr>
        <w:pStyle w:val="ListParagraph"/>
        <w:numPr>
          <w:ilvl w:val="0"/>
          <w:numId w:val="7"/>
        </w:numPr>
        <w:tabs>
          <w:tab w:val="left" w:pos="810"/>
        </w:tabs>
        <w:jc w:val="both"/>
        <w:rPr>
          <w:lang w:val="el-GR"/>
        </w:rPr>
      </w:pPr>
      <w:r>
        <w:rPr>
          <w:lang w:val="el-GR"/>
        </w:rPr>
        <w:t xml:space="preserve">Οι υπηρεσίες του Αναδόχου θα παρέχονται κατά τη διάρκεια των εργάσιμων ημερών της εβδομάδας, σε πρωινές και απογευματινές ώρες ανάλογα με τις εκάστοτε ανάγκες όπως προκύπτουν μέσα από τη ζήτηση των υπηρεσιών. </w:t>
      </w:r>
    </w:p>
    <w:p w:rsidR="00686A56" w:rsidRDefault="00686A56" w:rsidP="00686A56">
      <w:pPr>
        <w:pStyle w:val="ListParagraph"/>
        <w:numPr>
          <w:ilvl w:val="0"/>
          <w:numId w:val="7"/>
        </w:numPr>
        <w:tabs>
          <w:tab w:val="left" w:pos="810"/>
        </w:tabs>
        <w:jc w:val="both"/>
        <w:rPr>
          <w:lang w:val="el-GR"/>
        </w:rPr>
      </w:pPr>
      <w:r>
        <w:rPr>
          <w:lang w:val="el-GR"/>
        </w:rPr>
        <w:t xml:space="preserve">Ο Ανάδοχος θα κληθεί να καθορίσει τις μέρες και ώρες που θα παρέχει τις υπηρεσίες του λαμβάνοντας υπόψη: α) τις ώρες λειτουργίας των χώρων υποδομής όπου στεγάζονται τα γραφεία των Σ.Υ. ΠΡΟΤΑΣΗ, β) τις </w:t>
      </w:r>
      <w:r w:rsidR="0032423E">
        <w:rPr>
          <w:lang w:val="el-GR"/>
        </w:rPr>
        <w:t xml:space="preserve">δημόσιες αργίες, </w:t>
      </w:r>
      <w:r>
        <w:rPr>
          <w:lang w:val="el-GR"/>
        </w:rPr>
        <w:t xml:space="preserve"> γ)</w:t>
      </w:r>
      <w:r w:rsidR="0032423E">
        <w:rPr>
          <w:lang w:val="el-GR"/>
        </w:rPr>
        <w:t xml:space="preserve"> τη χρήση του χώρου από άλλους αναδόχους / συνεργάτες του ΟΝΕΚ και δ) τη ζήτηση των υπηρεσιών όπως διαμορφώνεται μέσα από τα </w:t>
      </w:r>
      <w:r w:rsidR="0032423E">
        <w:rPr>
          <w:lang w:val="el-GR"/>
        </w:rPr>
        <w:lastRenderedPageBreak/>
        <w:t>τηλεφωνήματα που δέχεται η υπηρεσία για παροχή συμβουλευτικής διαδικασίας στο κοινό.</w:t>
      </w:r>
      <w:r w:rsidR="00CA7029">
        <w:rPr>
          <w:lang w:val="el-GR"/>
        </w:rPr>
        <w:t xml:space="preserve"> Οι υπηρεσίες κάθε αναδόχου θα πρέπει να προσφέρονται </w:t>
      </w:r>
      <w:r w:rsidR="00E72898">
        <w:rPr>
          <w:lang w:val="el-GR"/>
        </w:rPr>
        <w:t>σε όλες τις</w:t>
      </w:r>
      <w:r w:rsidR="00CA7029">
        <w:rPr>
          <w:lang w:val="el-GR"/>
        </w:rPr>
        <w:t xml:space="preserve"> επαρχίες που αποτελούν το Σύμ</w:t>
      </w:r>
      <w:r w:rsidR="006F21E7">
        <w:rPr>
          <w:lang w:val="el-GR"/>
        </w:rPr>
        <w:t>πλεγμα για το οποίο επιλέγεται. Άρνηση του αναδόχου να προσφέρει τις υπηρεσίες του σε μια εκ των επαρχιών του Συμπλέγματος για το οποίο έχει επιλεγεί, αποτελεί παραβίαση των όρων της Σύμβασης και μπορεί να οδηγήσει σε διακοπή της. Τα έξοδα μετάβασης του αναδόχου στους χώρους παροχής υπηρεσιών, βαραίνουν εξ ολοκλήρου τον ανάδοχο.</w:t>
      </w:r>
    </w:p>
    <w:p w:rsidR="0032423E" w:rsidRDefault="0032423E" w:rsidP="0032423E">
      <w:pPr>
        <w:tabs>
          <w:tab w:val="left" w:pos="810"/>
        </w:tabs>
        <w:jc w:val="both"/>
        <w:rPr>
          <w:lang w:val="el-GR"/>
        </w:rPr>
      </w:pPr>
    </w:p>
    <w:p w:rsidR="0032423E" w:rsidRDefault="0032423E" w:rsidP="0032423E">
      <w:pPr>
        <w:pStyle w:val="ListParagraph"/>
        <w:numPr>
          <w:ilvl w:val="1"/>
          <w:numId w:val="2"/>
        </w:numPr>
        <w:tabs>
          <w:tab w:val="left" w:pos="810"/>
        </w:tabs>
        <w:jc w:val="both"/>
        <w:rPr>
          <w:b/>
          <w:lang w:val="el-GR"/>
        </w:rPr>
      </w:pPr>
      <w:r>
        <w:rPr>
          <w:b/>
          <w:lang w:val="el-GR"/>
        </w:rPr>
        <w:t>ΤΟΠΟΣ ΕΚΤΕΛΕΣΗΣ ΤΟΥ ΑΝΤΙΚΕΙΜΕΝΟΥ ΤΗΣ ΣΥΜΒΑΣΗΣ</w:t>
      </w:r>
    </w:p>
    <w:p w:rsidR="0032423E" w:rsidRDefault="0032423E" w:rsidP="0032423E">
      <w:pPr>
        <w:tabs>
          <w:tab w:val="left" w:pos="810"/>
        </w:tabs>
        <w:jc w:val="both"/>
        <w:rPr>
          <w:lang w:val="el-GR"/>
        </w:rPr>
      </w:pPr>
      <w:r>
        <w:rPr>
          <w:lang w:val="el-GR"/>
        </w:rPr>
        <w:t>Τόπος εκτέλεσης του αντικειμένου της Σύμβασης είναι τα γραφεία των Σ.Υ. ΠΡΟΤΑΣΗ, τα οποία συστεγάζονται με άλλα έργα υποδομής του ΟΝΕΚ και τα οποία βρίσκονται σε 4 επαρχίες ως εξής:</w:t>
      </w:r>
    </w:p>
    <w:p w:rsidR="0032423E" w:rsidRDefault="0032423E" w:rsidP="0032423E">
      <w:pPr>
        <w:tabs>
          <w:tab w:val="left" w:pos="810"/>
        </w:tabs>
        <w:jc w:val="both"/>
        <w:rPr>
          <w:lang w:val="el-GR"/>
        </w:rPr>
      </w:pPr>
      <w:r>
        <w:rPr>
          <w:lang w:val="el-GR"/>
        </w:rPr>
        <w:t>Σύμπλεγμα Λευκωσίας – Λάρνακας:</w:t>
      </w:r>
    </w:p>
    <w:p w:rsidR="0032423E" w:rsidRDefault="0032423E" w:rsidP="0032423E">
      <w:pPr>
        <w:pStyle w:val="ListParagraph"/>
        <w:numPr>
          <w:ilvl w:val="0"/>
          <w:numId w:val="11"/>
        </w:numPr>
        <w:tabs>
          <w:tab w:val="left" w:pos="810"/>
        </w:tabs>
        <w:jc w:val="both"/>
        <w:rPr>
          <w:lang w:val="el-GR"/>
        </w:rPr>
      </w:pPr>
      <w:r>
        <w:rPr>
          <w:lang w:val="el-GR"/>
        </w:rPr>
        <w:t>Γραφείο Σ.Υ. ΠΡΟΤΑΣΗ στο Πολυκέντρο Νεολαίας Λευκωσίας: οδός Τομπάζη 14, 1055 Λυκαβηττός</w:t>
      </w:r>
    </w:p>
    <w:p w:rsidR="0032423E" w:rsidRDefault="0032423E" w:rsidP="0032423E">
      <w:pPr>
        <w:pStyle w:val="ListParagraph"/>
        <w:numPr>
          <w:ilvl w:val="0"/>
          <w:numId w:val="11"/>
        </w:numPr>
        <w:tabs>
          <w:tab w:val="left" w:pos="810"/>
        </w:tabs>
        <w:jc w:val="both"/>
        <w:rPr>
          <w:lang w:val="el-GR"/>
        </w:rPr>
      </w:pPr>
      <w:r>
        <w:rPr>
          <w:lang w:val="el-GR"/>
        </w:rPr>
        <w:t>Γραφείο Σ.Υ. ΠΡΟΤΑΣΗ στο Κέντρο Πληροφόρησης Νέων Λάρνακας: Λεωφόρος Γρηγόρη Αυξεντίου 17, Πλατεία Ακρόπολης 6021 Λάρνακα</w:t>
      </w:r>
    </w:p>
    <w:p w:rsidR="00E72898" w:rsidRDefault="00E72898" w:rsidP="0032423E">
      <w:pPr>
        <w:pStyle w:val="ListParagraph"/>
        <w:numPr>
          <w:ilvl w:val="0"/>
          <w:numId w:val="11"/>
        </w:numPr>
        <w:tabs>
          <w:tab w:val="left" w:pos="810"/>
        </w:tabs>
        <w:jc w:val="both"/>
        <w:rPr>
          <w:lang w:val="el-GR"/>
        </w:rPr>
      </w:pPr>
      <w:r>
        <w:rPr>
          <w:lang w:val="el-GR"/>
        </w:rPr>
        <w:t>Για την περιοχή ελεύθερης Αμμοχώστου, ο χώρος εκτέλεσης του αντικειμένου της Σύμβασης θα ανακοινωθεί σε άλλο χρόνο.</w:t>
      </w:r>
    </w:p>
    <w:p w:rsidR="0032423E" w:rsidRDefault="0032423E" w:rsidP="0032423E">
      <w:pPr>
        <w:tabs>
          <w:tab w:val="left" w:pos="810"/>
        </w:tabs>
        <w:jc w:val="both"/>
        <w:rPr>
          <w:lang w:val="el-GR"/>
        </w:rPr>
      </w:pPr>
      <w:r>
        <w:rPr>
          <w:lang w:val="el-GR"/>
        </w:rPr>
        <w:t>Σύμπλεγμα Λεμεσού – Πάφου:</w:t>
      </w:r>
    </w:p>
    <w:p w:rsidR="0032423E" w:rsidRDefault="0032423E" w:rsidP="0032423E">
      <w:pPr>
        <w:pStyle w:val="ListParagraph"/>
        <w:numPr>
          <w:ilvl w:val="0"/>
          <w:numId w:val="12"/>
        </w:numPr>
        <w:tabs>
          <w:tab w:val="left" w:pos="810"/>
        </w:tabs>
        <w:jc w:val="both"/>
        <w:rPr>
          <w:lang w:val="el-GR"/>
        </w:rPr>
      </w:pPr>
      <w:r>
        <w:rPr>
          <w:lang w:val="el-GR"/>
        </w:rPr>
        <w:t>Γραφείο Σ.Υ. ΠΡΟΤΑΣΗ στο Κέντρο Πληροφόρησης Νέων Κ. Πολεμιδιών: 1</w:t>
      </w:r>
      <w:r w:rsidRPr="0032423E">
        <w:rPr>
          <w:vertAlign w:val="superscript"/>
          <w:lang w:val="el-GR"/>
        </w:rPr>
        <w:t>ος</w:t>
      </w:r>
      <w:r>
        <w:rPr>
          <w:lang w:val="el-GR"/>
        </w:rPr>
        <w:t xml:space="preserve"> Δρόμος αρ 3, 4159 Κάτω Πολεμίδια</w:t>
      </w:r>
    </w:p>
    <w:p w:rsidR="00E72898" w:rsidRPr="00E72898" w:rsidRDefault="0032423E" w:rsidP="00E72898">
      <w:pPr>
        <w:pStyle w:val="ListParagraph"/>
        <w:numPr>
          <w:ilvl w:val="0"/>
          <w:numId w:val="12"/>
        </w:numPr>
        <w:tabs>
          <w:tab w:val="left" w:pos="810"/>
        </w:tabs>
        <w:jc w:val="both"/>
        <w:rPr>
          <w:lang w:val="el-GR"/>
        </w:rPr>
      </w:pPr>
      <w:r>
        <w:rPr>
          <w:lang w:val="el-GR"/>
        </w:rPr>
        <w:t>Γραφείο Σ.Υ. ΠΡΟΤΑΣΗ στο Πολυκέντρο Νεολαίας Πάφου, γωνία Αποστόλου Παύλου &amp; Γλαδστωνος, 8046 Πάφος.</w:t>
      </w:r>
    </w:p>
    <w:p w:rsidR="00CA7029" w:rsidRDefault="0032423E" w:rsidP="0032423E">
      <w:pPr>
        <w:tabs>
          <w:tab w:val="left" w:pos="810"/>
        </w:tabs>
        <w:jc w:val="both"/>
        <w:rPr>
          <w:lang w:val="el-GR"/>
        </w:rPr>
      </w:pPr>
      <w:r>
        <w:rPr>
          <w:lang w:val="el-GR"/>
        </w:rPr>
        <w:t>Σημειώνεται ότι</w:t>
      </w:r>
      <w:r w:rsidR="00CA7029">
        <w:rPr>
          <w:lang w:val="el-GR"/>
        </w:rPr>
        <w:t>:</w:t>
      </w:r>
    </w:p>
    <w:p w:rsidR="00CA7029" w:rsidRDefault="00CA7029" w:rsidP="0032423E">
      <w:pPr>
        <w:tabs>
          <w:tab w:val="left" w:pos="810"/>
        </w:tabs>
        <w:jc w:val="both"/>
        <w:rPr>
          <w:lang w:val="el-GR"/>
        </w:rPr>
      </w:pPr>
      <w:r>
        <w:rPr>
          <w:lang w:val="el-GR"/>
        </w:rPr>
        <w:t xml:space="preserve">(α) κάθε ανάδοχος οφείλει να παρέχει υπηρεσίες </w:t>
      </w:r>
      <w:r w:rsidR="00E72898">
        <w:rPr>
          <w:lang w:val="el-GR"/>
        </w:rPr>
        <w:t>σε όλες τις</w:t>
      </w:r>
      <w:r>
        <w:rPr>
          <w:lang w:val="el-GR"/>
        </w:rPr>
        <w:t xml:space="preserve"> επαρχίες που </w:t>
      </w:r>
      <w:r w:rsidR="00F46A76">
        <w:rPr>
          <w:lang w:val="el-GR"/>
        </w:rPr>
        <w:t>συν</w:t>
      </w:r>
      <w:r>
        <w:rPr>
          <w:lang w:val="el-GR"/>
        </w:rPr>
        <w:t>αποτελούν το σύμπλεγμα για το οποίο επιλέγεται, σε ποσοστό ωρών ανάλογο με τη ζήτηση κάθε επαρχίας.</w:t>
      </w:r>
    </w:p>
    <w:p w:rsidR="00CA7029" w:rsidRDefault="00CA7029" w:rsidP="0032423E">
      <w:pPr>
        <w:tabs>
          <w:tab w:val="left" w:pos="810"/>
        </w:tabs>
        <w:jc w:val="both"/>
        <w:rPr>
          <w:lang w:val="el-GR"/>
        </w:rPr>
      </w:pPr>
      <w:r>
        <w:rPr>
          <w:lang w:val="el-GR"/>
        </w:rPr>
        <w:t>(β)</w:t>
      </w:r>
      <w:r w:rsidR="0032423E">
        <w:rPr>
          <w:lang w:val="el-GR"/>
        </w:rPr>
        <w:t xml:space="preserve"> οι χώροι παροχής υπηρεσιών μπορεί να διαφοροποιηθούν αναλόγως των αναγκών που θα προκύψουν. Κάθε ανάδοχος μπορεί να κληθεί να προσφέρει τις υπηρεσίες του, εντός του συμπλέγματος για το οποίο θα έχει επιλεγεί, σε διαφορετική τοποθεσία από αυτή που περιγράφεται πιο πάνω. Η μετάβαση στους χώρους παροχής υπηρεσιών βαρύνει αποκλειστικά τον ανάδοχο.</w:t>
      </w:r>
    </w:p>
    <w:p w:rsidR="00CA7029" w:rsidRDefault="00CA7029" w:rsidP="00CA7029">
      <w:pPr>
        <w:pStyle w:val="ListParagraph"/>
        <w:numPr>
          <w:ilvl w:val="1"/>
          <w:numId w:val="2"/>
        </w:numPr>
        <w:tabs>
          <w:tab w:val="left" w:pos="810"/>
        </w:tabs>
        <w:jc w:val="both"/>
        <w:rPr>
          <w:b/>
          <w:lang w:val="el-GR"/>
        </w:rPr>
      </w:pPr>
      <w:r>
        <w:rPr>
          <w:b/>
          <w:lang w:val="el-GR"/>
        </w:rPr>
        <w:lastRenderedPageBreak/>
        <w:t>ΠΡΟΫΠΟΘΕΣΕΙΣ ΣΥΜΜΕΤΟΧΗΣ ΣΤΟ ΔΙΑΓΩΝΙΣΜΟ</w:t>
      </w:r>
    </w:p>
    <w:p w:rsidR="00F46A76" w:rsidRDefault="00F46A76" w:rsidP="00F46A76">
      <w:pPr>
        <w:pStyle w:val="ListParagraph"/>
        <w:tabs>
          <w:tab w:val="left" w:pos="810"/>
        </w:tabs>
        <w:jc w:val="both"/>
        <w:rPr>
          <w:b/>
          <w:lang w:val="el-GR"/>
        </w:rPr>
      </w:pPr>
    </w:p>
    <w:p w:rsidR="00CA7029" w:rsidRDefault="00CA7029" w:rsidP="00CA7029">
      <w:pPr>
        <w:pStyle w:val="ListParagraph"/>
        <w:numPr>
          <w:ilvl w:val="0"/>
          <w:numId w:val="13"/>
        </w:numPr>
        <w:tabs>
          <w:tab w:val="left" w:pos="810"/>
        </w:tabs>
        <w:jc w:val="both"/>
        <w:rPr>
          <w:lang w:val="el-GR"/>
        </w:rPr>
      </w:pPr>
      <w:r>
        <w:rPr>
          <w:lang w:val="el-GR"/>
        </w:rPr>
        <w:t>Για τις ανάγκες των Σ.Υ. ΠΡΟΤΑΣΗ θα δημιουργηθούν δύο μητρώα: ένα για το σύμπλεγμα Λευκωσίας – Λάρνακας</w:t>
      </w:r>
      <w:r w:rsidR="00E72898">
        <w:rPr>
          <w:lang w:val="el-GR"/>
        </w:rPr>
        <w:t xml:space="preserve"> – (ελεύθερης περιοχής) Αμμοχώστου</w:t>
      </w:r>
      <w:r>
        <w:rPr>
          <w:lang w:val="el-GR"/>
        </w:rPr>
        <w:t xml:space="preserve"> και ένα για το σύμπλεγμα Λεμεσού – Πάφου.</w:t>
      </w:r>
    </w:p>
    <w:p w:rsidR="00CA7029" w:rsidRDefault="00CA7029" w:rsidP="00CA7029">
      <w:pPr>
        <w:pStyle w:val="ListParagraph"/>
        <w:numPr>
          <w:ilvl w:val="0"/>
          <w:numId w:val="13"/>
        </w:numPr>
        <w:tabs>
          <w:tab w:val="left" w:pos="810"/>
        </w:tabs>
        <w:jc w:val="both"/>
        <w:rPr>
          <w:lang w:val="el-GR"/>
        </w:rPr>
      </w:pPr>
      <w:r>
        <w:rPr>
          <w:lang w:val="el-GR"/>
        </w:rPr>
        <w:t>Οι υποψήφιοι που έχουν δικαίωμα συμμετοχής στο διαγωνισμό, για να περιληφθούν στα Μητρώα που θα δημιουργηθούν θα πρέπει να πληρούν τις πιο κάτω προϋποθέσεις:</w:t>
      </w:r>
    </w:p>
    <w:p w:rsidR="00E72898" w:rsidRDefault="00E72898" w:rsidP="00E72898">
      <w:pPr>
        <w:pStyle w:val="ListParagraph"/>
        <w:tabs>
          <w:tab w:val="left" w:pos="810"/>
        </w:tabs>
        <w:jc w:val="both"/>
        <w:rPr>
          <w:lang w:val="el-GR"/>
        </w:rPr>
      </w:pPr>
    </w:p>
    <w:p w:rsidR="00326E67" w:rsidRDefault="00326E67" w:rsidP="00326E67">
      <w:pPr>
        <w:pStyle w:val="ListParagraph"/>
        <w:tabs>
          <w:tab w:val="left" w:pos="810"/>
        </w:tabs>
        <w:jc w:val="both"/>
        <w:rPr>
          <w:lang w:val="el-GR"/>
        </w:rPr>
      </w:pPr>
      <w:r>
        <w:rPr>
          <w:lang w:val="el-GR"/>
        </w:rPr>
        <w:t xml:space="preserve">Α. Να κατέχουν πιστοποιημένη </w:t>
      </w:r>
      <w:r w:rsidRPr="00326E67">
        <w:rPr>
          <w:b/>
          <w:lang w:val="el-GR"/>
        </w:rPr>
        <w:t>Πολύ καλή γνώση της Ελληνικής Γλώσσας</w:t>
      </w:r>
      <w:r>
        <w:rPr>
          <w:lang w:val="el-GR"/>
        </w:rPr>
        <w:t>, με βάση τα κριτήρια της Επιτροπής Εκπαιδευτικής Υπηρεσίας, όπως αυτά καθορίζονται στην ιστοσελίδα</w:t>
      </w:r>
      <w:r w:rsidRPr="00326E67">
        <w:rPr>
          <w:lang w:val="el-GR"/>
        </w:rPr>
        <w:t xml:space="preserve"> </w:t>
      </w:r>
      <w:r>
        <w:rPr>
          <w:lang w:val="el-GR"/>
        </w:rPr>
        <w:t>της Υπηρεσίας (</w:t>
      </w:r>
      <w:hyperlink r:id="rId13" w:history="1">
        <w:r w:rsidRPr="00866DF9">
          <w:rPr>
            <w:rStyle w:val="Hyperlink"/>
          </w:rPr>
          <w:t>www</w:t>
        </w:r>
        <w:r w:rsidRPr="00866DF9">
          <w:rPr>
            <w:rStyle w:val="Hyperlink"/>
            <w:lang w:val="el-GR"/>
          </w:rPr>
          <w:t>.</w:t>
        </w:r>
        <w:r w:rsidRPr="00866DF9">
          <w:rPr>
            <w:rStyle w:val="Hyperlink"/>
          </w:rPr>
          <w:t>eey</w:t>
        </w:r>
        <w:r w:rsidRPr="00866DF9">
          <w:rPr>
            <w:rStyle w:val="Hyperlink"/>
            <w:lang w:val="el-GR"/>
          </w:rPr>
          <w:t>.</w:t>
        </w:r>
        <w:r w:rsidRPr="00866DF9">
          <w:rPr>
            <w:rStyle w:val="Hyperlink"/>
          </w:rPr>
          <w:t>gov</w:t>
        </w:r>
        <w:r w:rsidRPr="00866DF9">
          <w:rPr>
            <w:rStyle w:val="Hyperlink"/>
            <w:lang w:val="el-GR"/>
          </w:rPr>
          <w:t>.</w:t>
        </w:r>
        <w:r w:rsidRPr="00866DF9">
          <w:rPr>
            <w:rStyle w:val="Hyperlink"/>
          </w:rPr>
          <w:t>cy</w:t>
        </w:r>
      </w:hyperlink>
      <w:r>
        <w:rPr>
          <w:lang w:val="el-GR"/>
        </w:rPr>
        <w:t xml:space="preserve">) </w:t>
      </w:r>
    </w:p>
    <w:p w:rsidR="00326E67" w:rsidRDefault="00326E67" w:rsidP="00326E67">
      <w:pPr>
        <w:pStyle w:val="ListParagraph"/>
        <w:tabs>
          <w:tab w:val="left" w:pos="810"/>
        </w:tabs>
        <w:jc w:val="both"/>
        <w:rPr>
          <w:lang w:val="el-GR"/>
        </w:rPr>
      </w:pPr>
    </w:p>
    <w:p w:rsidR="00326E67" w:rsidRDefault="00326E67" w:rsidP="00326E67">
      <w:pPr>
        <w:pStyle w:val="ListParagraph"/>
        <w:tabs>
          <w:tab w:val="left" w:pos="810"/>
        </w:tabs>
        <w:jc w:val="both"/>
        <w:rPr>
          <w:lang w:val="el-GR"/>
        </w:rPr>
      </w:pPr>
      <w:r>
        <w:rPr>
          <w:lang w:val="el-GR"/>
        </w:rPr>
        <w:t xml:space="preserve">Β. Να κατέχουν πιστοποιημένη </w:t>
      </w:r>
      <w:r>
        <w:rPr>
          <w:b/>
          <w:lang w:val="el-GR"/>
        </w:rPr>
        <w:t>Πολύ καλή γνώση της Αγγλικής Γλώσσας</w:t>
      </w:r>
      <w:r>
        <w:rPr>
          <w:lang w:val="el-GR"/>
        </w:rPr>
        <w:t xml:space="preserve"> με βάση τα κριτήρια της Επιτροπής Εκπαιδευτικής Υπηρεσίας, όπως αυτά καθορίζονται στην ιστοσελίδα της Υπηρεσίας (</w:t>
      </w:r>
      <w:hyperlink r:id="rId14" w:history="1">
        <w:r w:rsidRPr="00866DF9">
          <w:rPr>
            <w:rStyle w:val="Hyperlink"/>
          </w:rPr>
          <w:t>www</w:t>
        </w:r>
        <w:r w:rsidRPr="00326E67">
          <w:rPr>
            <w:rStyle w:val="Hyperlink"/>
            <w:lang w:val="el-GR"/>
          </w:rPr>
          <w:t>.</w:t>
        </w:r>
        <w:r w:rsidRPr="00866DF9">
          <w:rPr>
            <w:rStyle w:val="Hyperlink"/>
          </w:rPr>
          <w:t>eey</w:t>
        </w:r>
        <w:r w:rsidRPr="00326E67">
          <w:rPr>
            <w:rStyle w:val="Hyperlink"/>
            <w:lang w:val="el-GR"/>
          </w:rPr>
          <w:t>.</w:t>
        </w:r>
        <w:r w:rsidRPr="00866DF9">
          <w:rPr>
            <w:rStyle w:val="Hyperlink"/>
          </w:rPr>
          <w:t>gov</w:t>
        </w:r>
        <w:r w:rsidRPr="00326E67">
          <w:rPr>
            <w:rStyle w:val="Hyperlink"/>
            <w:lang w:val="el-GR"/>
          </w:rPr>
          <w:t>.</w:t>
        </w:r>
        <w:r w:rsidRPr="00866DF9">
          <w:rPr>
            <w:rStyle w:val="Hyperlink"/>
          </w:rPr>
          <w:t>cy</w:t>
        </w:r>
      </w:hyperlink>
      <w:r w:rsidRPr="00326E67">
        <w:rPr>
          <w:lang w:val="el-GR"/>
        </w:rPr>
        <w:t xml:space="preserve">). </w:t>
      </w:r>
      <w:r>
        <w:rPr>
          <w:lang w:val="el-GR"/>
        </w:rPr>
        <w:t>Σημειώνεται ότι οι Ανάδοχοι ενδέχεται να κληθούν να παρέχουν τις υπηρεσίες τους στα αγγλικά.</w:t>
      </w:r>
    </w:p>
    <w:p w:rsidR="00326E67" w:rsidRDefault="00326E67" w:rsidP="00326E67">
      <w:pPr>
        <w:pStyle w:val="ListParagraph"/>
        <w:tabs>
          <w:tab w:val="left" w:pos="810"/>
        </w:tabs>
        <w:jc w:val="both"/>
        <w:rPr>
          <w:lang w:val="el-GR"/>
        </w:rPr>
      </w:pPr>
    </w:p>
    <w:p w:rsidR="00326E67" w:rsidRDefault="00326E67" w:rsidP="00326E67">
      <w:pPr>
        <w:pStyle w:val="ListParagraph"/>
        <w:tabs>
          <w:tab w:val="left" w:pos="810"/>
        </w:tabs>
        <w:jc w:val="both"/>
        <w:rPr>
          <w:lang w:val="el-GR"/>
        </w:rPr>
      </w:pPr>
      <w:r>
        <w:rPr>
          <w:lang w:val="el-GR"/>
        </w:rPr>
        <w:t>Τονίζεται ότι οι ενδιαφερόμενοι πρέπει να προσκομίσουν το τεκμήριο πιστοποίησης της γλώσσας μαζί με την Αίτηση Εκδήλωσης Ενδιαφέροντος.</w:t>
      </w:r>
    </w:p>
    <w:p w:rsidR="00326E67" w:rsidRDefault="00326E67" w:rsidP="00326E67">
      <w:pPr>
        <w:pStyle w:val="ListParagraph"/>
        <w:tabs>
          <w:tab w:val="left" w:pos="810"/>
        </w:tabs>
        <w:jc w:val="both"/>
        <w:rPr>
          <w:lang w:val="el-GR"/>
        </w:rPr>
      </w:pPr>
    </w:p>
    <w:p w:rsidR="00326E67" w:rsidRDefault="00326E67" w:rsidP="00326E67">
      <w:pPr>
        <w:pStyle w:val="ListParagraph"/>
        <w:tabs>
          <w:tab w:val="left" w:pos="810"/>
        </w:tabs>
        <w:jc w:val="both"/>
        <w:rPr>
          <w:lang w:val="el-GR"/>
        </w:rPr>
      </w:pPr>
      <w:r>
        <w:rPr>
          <w:lang w:val="el-GR"/>
        </w:rPr>
        <w:t xml:space="preserve">Β. </w:t>
      </w:r>
      <w:r w:rsidR="00C937C9">
        <w:rPr>
          <w:lang w:val="el-GR"/>
        </w:rPr>
        <w:t xml:space="preserve">Να είναι κάτοχοι άδειας ασκήσεως επαγγέλματος η οποία αποκτήθηκε μέσα από την εγγραφή τους στο Μητρώο Εγγεγραμμένων Ψυχολόγων Κύπρου το οποίο διατηρεί το Συμβούλιο Εγγραφής Ψυχολόγων, σε μια από τις ειδικότητες: Σχολική Ψυχολογία </w:t>
      </w:r>
      <w:r w:rsidR="00C937C9" w:rsidRPr="00E72898">
        <w:rPr>
          <w:b/>
          <w:lang w:val="el-GR"/>
        </w:rPr>
        <w:t xml:space="preserve">ή </w:t>
      </w:r>
      <w:r w:rsidR="00C937C9">
        <w:rPr>
          <w:lang w:val="el-GR"/>
        </w:rPr>
        <w:t xml:space="preserve">Συμβουλευτική Ψυχολογία </w:t>
      </w:r>
      <w:r w:rsidR="00C937C9" w:rsidRPr="00E72898">
        <w:rPr>
          <w:b/>
          <w:lang w:val="el-GR"/>
        </w:rPr>
        <w:t>ή</w:t>
      </w:r>
      <w:r w:rsidR="00C937C9">
        <w:rPr>
          <w:lang w:val="el-GR"/>
        </w:rPr>
        <w:t xml:space="preserve"> Κλινική Ψυχολογία. Οποιαδήποτε άλλη ειδικότητα δεν θα γίνεται αποδεκτή. </w:t>
      </w:r>
    </w:p>
    <w:p w:rsidR="00856DF4" w:rsidRDefault="00856DF4" w:rsidP="00326E67">
      <w:pPr>
        <w:pStyle w:val="ListParagraph"/>
        <w:tabs>
          <w:tab w:val="left" w:pos="810"/>
        </w:tabs>
        <w:jc w:val="both"/>
        <w:rPr>
          <w:lang w:val="el-GR"/>
        </w:rPr>
      </w:pPr>
    </w:p>
    <w:p w:rsidR="00786425" w:rsidRDefault="00856DF4" w:rsidP="00326E67">
      <w:pPr>
        <w:pStyle w:val="ListParagraph"/>
        <w:tabs>
          <w:tab w:val="left" w:pos="810"/>
        </w:tabs>
        <w:jc w:val="both"/>
        <w:rPr>
          <w:lang w:val="el-GR"/>
        </w:rPr>
      </w:pPr>
      <w:r>
        <w:rPr>
          <w:lang w:val="el-GR"/>
        </w:rPr>
        <w:t xml:space="preserve">Γ. </w:t>
      </w:r>
      <w:r w:rsidR="0066091E">
        <w:rPr>
          <w:lang w:val="el-GR"/>
        </w:rPr>
        <w:t>Να έχουν πιστοποιημένη</w:t>
      </w:r>
      <w:r w:rsidR="00786425">
        <w:rPr>
          <w:lang w:val="el-GR"/>
        </w:rPr>
        <w:t xml:space="preserve"> </w:t>
      </w:r>
      <w:r w:rsidR="00E72898">
        <w:rPr>
          <w:lang w:val="el-GR"/>
        </w:rPr>
        <w:t>μονοετή</w:t>
      </w:r>
      <w:r w:rsidR="00786425">
        <w:rPr>
          <w:lang w:val="el-GR"/>
        </w:rPr>
        <w:t xml:space="preserve"> (</w:t>
      </w:r>
      <w:r w:rsidR="00E72898">
        <w:rPr>
          <w:lang w:val="el-GR"/>
        </w:rPr>
        <w:t>12</w:t>
      </w:r>
      <w:r w:rsidR="00786425">
        <w:rPr>
          <w:lang w:val="el-GR"/>
        </w:rPr>
        <w:t xml:space="preserve"> συμπληρωμένους μήνες)</w:t>
      </w:r>
      <w:r w:rsidR="0066091E">
        <w:rPr>
          <w:lang w:val="el-GR"/>
        </w:rPr>
        <w:t xml:space="preserve"> εμπειρία σε εργασία σχετική με το αντικείμενο της μίσθωσης και τις παρεχόμενες υπηρεσίες από τις Σ.Υ.. Η πείρα πρέπει να έχει αποκτηθεί </w:t>
      </w:r>
      <w:r w:rsidR="0066091E" w:rsidRPr="00786425">
        <w:rPr>
          <w:b/>
          <w:lang w:val="el-GR"/>
        </w:rPr>
        <w:t xml:space="preserve">μετά </w:t>
      </w:r>
      <w:r w:rsidR="0066091E">
        <w:rPr>
          <w:lang w:val="el-GR"/>
        </w:rPr>
        <w:t xml:space="preserve">την </w:t>
      </w:r>
      <w:r w:rsidR="00786425">
        <w:rPr>
          <w:lang w:val="el-GR"/>
        </w:rPr>
        <w:t>εγγραφή στο Συμβούλιο Εγγραφής Ψυχολόγων</w:t>
      </w:r>
      <w:r w:rsidR="0066091E">
        <w:rPr>
          <w:lang w:val="el-GR"/>
        </w:rPr>
        <w:t>.</w:t>
      </w:r>
      <w:r w:rsidR="00786425">
        <w:rPr>
          <w:lang w:val="el-GR"/>
        </w:rPr>
        <w:t xml:space="preserve"> Για να θεωρηθεί ως αποδεκτή η εμπειρία πρέπει να έχει αποκτηθεί σε αμειβόμενη εργασία, πλήρους απασχόλησης. Σε περίπτωση μερικής απασχόλησης, ο υπολογισμός της πείρας θα γίνεται αναλογικά. Πλήρης απασχόληση θεωρούνται οι 38 ώρες εργασία / εβδομάδα. Δεν γίνεται αποδεκτή εμπειρία που έχει αποκτηθεί μέσω εθελοντικής προσφοράς ή που αποκτήθηκε στα πλαίσια υποχρεωτικής πρακτικής άσκησης για την απόκτηση του πτυχίου ή του μεταπτυχιακού ή για τις ανάγκες της εγγραφής στο ΣΕΨ και την απόκτηση άδειας ασκήσεως επαγγέλματος.</w:t>
      </w:r>
    </w:p>
    <w:p w:rsidR="00786425" w:rsidRDefault="00786425" w:rsidP="00326E67">
      <w:pPr>
        <w:pStyle w:val="ListParagraph"/>
        <w:tabs>
          <w:tab w:val="left" w:pos="810"/>
        </w:tabs>
        <w:jc w:val="both"/>
        <w:rPr>
          <w:lang w:val="el-GR"/>
        </w:rPr>
      </w:pPr>
    </w:p>
    <w:p w:rsidR="00C937C9" w:rsidRDefault="00C937C9" w:rsidP="00C937C9">
      <w:pPr>
        <w:pStyle w:val="ListParagraph"/>
        <w:numPr>
          <w:ilvl w:val="0"/>
          <w:numId w:val="13"/>
        </w:numPr>
        <w:tabs>
          <w:tab w:val="left" w:pos="810"/>
        </w:tabs>
        <w:jc w:val="both"/>
        <w:rPr>
          <w:lang w:val="el-GR"/>
        </w:rPr>
      </w:pPr>
      <w:r>
        <w:rPr>
          <w:lang w:val="el-GR"/>
        </w:rPr>
        <w:lastRenderedPageBreak/>
        <w:t xml:space="preserve">Οι υποψήφιοι έχουν δικαίωμα να υποβάλουν αίτηση και για τα δύο συμπλέγματα επαρχιών. Σε περίπτωση όμως επιλογής </w:t>
      </w:r>
      <w:r w:rsidR="00856DF4">
        <w:rPr>
          <w:lang w:val="el-GR"/>
        </w:rPr>
        <w:t>τους, θα κληθούν να επιλέξουν μόνο ένα εκ των δύο συμπλεγμάτων.</w:t>
      </w:r>
    </w:p>
    <w:p w:rsidR="00856DF4" w:rsidRPr="00573F73" w:rsidRDefault="00856DF4" w:rsidP="00C937C9">
      <w:pPr>
        <w:pStyle w:val="ListParagraph"/>
        <w:numPr>
          <w:ilvl w:val="0"/>
          <w:numId w:val="13"/>
        </w:numPr>
        <w:tabs>
          <w:tab w:val="left" w:pos="810"/>
        </w:tabs>
        <w:jc w:val="both"/>
        <w:rPr>
          <w:lang w:val="el-GR"/>
        </w:rPr>
      </w:pPr>
      <w:r>
        <w:rPr>
          <w:lang w:val="el-GR"/>
        </w:rPr>
        <w:t>Τυχόν μη συμμόρφωση σε οποιοδήποτε από τα πιο πάνω σημεία θα επιφέρει άμεσα απόρριψη της Αίτησης.</w:t>
      </w:r>
    </w:p>
    <w:p w:rsidR="00573F73" w:rsidRDefault="00573F73" w:rsidP="00C937C9">
      <w:pPr>
        <w:pStyle w:val="ListParagraph"/>
        <w:numPr>
          <w:ilvl w:val="0"/>
          <w:numId w:val="13"/>
        </w:numPr>
        <w:tabs>
          <w:tab w:val="left" w:pos="810"/>
        </w:tabs>
        <w:jc w:val="both"/>
        <w:rPr>
          <w:lang w:val="el-GR"/>
        </w:rPr>
      </w:pPr>
      <w:r>
        <w:rPr>
          <w:lang w:val="el-GR"/>
        </w:rPr>
        <w:t>Προκειμένου να θεωρηθεί έγκυρη η αίτηση και να προχωρήσει στη διαδικασία μοριοδότησης θα πρ</w:t>
      </w:r>
      <w:r w:rsidR="006F21E7">
        <w:rPr>
          <w:lang w:val="el-GR"/>
        </w:rPr>
        <w:t>έπει οπωσδήποτε να επισυνάπτο</w:t>
      </w:r>
      <w:r>
        <w:rPr>
          <w:lang w:val="el-GR"/>
        </w:rPr>
        <w:t xml:space="preserve">νται </w:t>
      </w:r>
      <w:r w:rsidR="006F21E7">
        <w:rPr>
          <w:b/>
          <w:lang w:val="el-GR"/>
        </w:rPr>
        <w:t xml:space="preserve">όλα </w:t>
      </w:r>
      <w:r>
        <w:rPr>
          <w:lang w:val="el-GR"/>
        </w:rPr>
        <w:t>τα απαραίτητα έγγραφα που να πιστοποιούν τα πιο πάνω περιγραφόμενα κριτήρια. Αναλυτικά, θα πρέπει να επισυναφθούν:</w:t>
      </w:r>
    </w:p>
    <w:p w:rsidR="00573F73" w:rsidRDefault="00573F73" w:rsidP="00573F73">
      <w:pPr>
        <w:pStyle w:val="ListParagraph"/>
        <w:numPr>
          <w:ilvl w:val="0"/>
          <w:numId w:val="14"/>
        </w:numPr>
        <w:tabs>
          <w:tab w:val="left" w:pos="810"/>
        </w:tabs>
        <w:jc w:val="both"/>
        <w:rPr>
          <w:lang w:val="el-GR"/>
        </w:rPr>
      </w:pPr>
      <w:r>
        <w:rPr>
          <w:lang w:val="el-GR"/>
        </w:rPr>
        <w:t>Πιστοποιητικό εγγραφής στο Συμβούλιο Εγγραφής Ψυχολόγων</w:t>
      </w:r>
      <w:r w:rsidR="00BF42D1">
        <w:rPr>
          <w:lang w:val="el-GR"/>
        </w:rPr>
        <w:t xml:space="preserve"> όπου να φαίνεται η ειδικότητα στην οποία έχει γίνει η εγγραφή.</w:t>
      </w:r>
    </w:p>
    <w:p w:rsidR="00573F73" w:rsidRDefault="00573F73" w:rsidP="00573F73">
      <w:pPr>
        <w:pStyle w:val="ListParagraph"/>
        <w:numPr>
          <w:ilvl w:val="0"/>
          <w:numId w:val="14"/>
        </w:numPr>
        <w:tabs>
          <w:tab w:val="left" w:pos="810"/>
        </w:tabs>
        <w:jc w:val="both"/>
        <w:rPr>
          <w:lang w:val="el-GR"/>
        </w:rPr>
      </w:pPr>
      <w:r>
        <w:rPr>
          <w:lang w:val="el-GR"/>
        </w:rPr>
        <w:t>Άδεια ασκήσεων επαγγέλματος για το έτος 201</w:t>
      </w:r>
      <w:r w:rsidR="00A93535">
        <w:rPr>
          <w:lang w:val="el-GR"/>
        </w:rPr>
        <w:t>6. Εάν δεν έχει ακόμα εκδοθεί, τότε να προσκομιστεί η άδεια για το 2015 και απόδειξη πληρωμής για ανανέωση της άδειας για το 2016.</w:t>
      </w:r>
    </w:p>
    <w:p w:rsidR="00573F73" w:rsidRDefault="00573F73" w:rsidP="00573F73">
      <w:pPr>
        <w:pStyle w:val="ListParagraph"/>
        <w:numPr>
          <w:ilvl w:val="0"/>
          <w:numId w:val="14"/>
        </w:numPr>
        <w:tabs>
          <w:tab w:val="left" w:pos="810"/>
        </w:tabs>
        <w:jc w:val="both"/>
        <w:rPr>
          <w:lang w:val="el-GR"/>
        </w:rPr>
      </w:pPr>
      <w:r>
        <w:rPr>
          <w:lang w:val="el-GR"/>
        </w:rPr>
        <w:t>Αντίγραφο πτυχίου Ψυχολογίας όπου θα αναγράφεται ο βαθμός πτυχίου. Σε περίπτωση που δεν αναγράφεται, θα πρέπει απαραιτήτως να προσκομιστεί διαφορετικό επίσημο έγγραφο, πιστοποιημένο από το Πανεπιστήμιο που έχει απονέμει τον τίτλο σπουδών, όπου θα αναφέρεται ο βαθμός πτυχίου.</w:t>
      </w:r>
    </w:p>
    <w:p w:rsidR="00573F73" w:rsidRDefault="00573F73" w:rsidP="00573F73">
      <w:pPr>
        <w:pStyle w:val="ListParagraph"/>
        <w:numPr>
          <w:ilvl w:val="0"/>
          <w:numId w:val="14"/>
        </w:numPr>
        <w:tabs>
          <w:tab w:val="left" w:pos="810"/>
        </w:tabs>
        <w:jc w:val="both"/>
        <w:rPr>
          <w:lang w:val="el-GR"/>
        </w:rPr>
      </w:pPr>
      <w:r>
        <w:rPr>
          <w:lang w:val="el-GR"/>
        </w:rPr>
        <w:t>Αντίγραφο μεταπτυχιακού τίτλου σπουδών</w:t>
      </w:r>
    </w:p>
    <w:p w:rsidR="00573F73" w:rsidRDefault="00573F73" w:rsidP="00573F73">
      <w:pPr>
        <w:pStyle w:val="ListParagraph"/>
        <w:numPr>
          <w:ilvl w:val="0"/>
          <w:numId w:val="14"/>
        </w:numPr>
        <w:tabs>
          <w:tab w:val="left" w:pos="810"/>
        </w:tabs>
        <w:jc w:val="both"/>
        <w:rPr>
          <w:lang w:val="el-GR"/>
        </w:rPr>
      </w:pPr>
      <w:r>
        <w:rPr>
          <w:lang w:val="el-GR"/>
        </w:rPr>
        <w:t>Έγγραφα πιστοποίησης Πολύ καλής Γνώσης Ελληνικής Γλώσσας. Το απολυτήριο (ελληνόφωνου) λυκείου, θεωρείτ</w:t>
      </w:r>
      <w:r w:rsidR="00786425">
        <w:rPr>
          <w:lang w:val="el-GR"/>
        </w:rPr>
        <w:t>αι</w:t>
      </w:r>
      <w:r>
        <w:rPr>
          <w:lang w:val="el-GR"/>
        </w:rPr>
        <w:t xml:space="preserve"> επαρκές αποδεικτικό.</w:t>
      </w:r>
    </w:p>
    <w:p w:rsidR="0042100F" w:rsidRDefault="00573F73" w:rsidP="009F4B98">
      <w:pPr>
        <w:pStyle w:val="ListParagraph"/>
        <w:numPr>
          <w:ilvl w:val="0"/>
          <w:numId w:val="14"/>
        </w:numPr>
        <w:tabs>
          <w:tab w:val="left" w:pos="810"/>
        </w:tabs>
        <w:jc w:val="both"/>
        <w:rPr>
          <w:lang w:val="el-GR"/>
        </w:rPr>
      </w:pPr>
      <w:r w:rsidRPr="00573F73">
        <w:rPr>
          <w:lang w:val="el-GR"/>
        </w:rPr>
        <w:t xml:space="preserve">Έγγραφα πιστοποίησης Πολύ καλής Γνώσης Αγγλικής Γλώσσας. Σε περίπτωση που το πτυχίο ή το μεταπτυχιακό αποκτήθηκαν σε αγγλόφωνο εκπαιδευτικό ίδρυμα </w:t>
      </w:r>
      <w:r>
        <w:rPr>
          <w:lang w:val="el-GR"/>
        </w:rPr>
        <w:t>πανεπιστημιακού επιπέδου, δεν χρειάζεται να κατατεθούν άλλα αποδεικτικά έγγραφα.</w:t>
      </w:r>
    </w:p>
    <w:p w:rsidR="00573F73" w:rsidRDefault="00573F73" w:rsidP="00573F73">
      <w:pPr>
        <w:pStyle w:val="ListParagraph"/>
        <w:numPr>
          <w:ilvl w:val="0"/>
          <w:numId w:val="14"/>
        </w:numPr>
        <w:tabs>
          <w:tab w:val="left" w:pos="810"/>
        </w:tabs>
        <w:jc w:val="both"/>
        <w:rPr>
          <w:lang w:val="el-GR"/>
        </w:rPr>
      </w:pPr>
      <w:r>
        <w:rPr>
          <w:lang w:val="el-GR"/>
        </w:rPr>
        <w:t>Βεβαιώσεις εργοδότη για την πείρα</w:t>
      </w:r>
      <w:r w:rsidR="00786425">
        <w:rPr>
          <w:lang w:val="el-GR"/>
        </w:rPr>
        <w:t>. Γίνονται αποδεκτές μόνο επίσημες βεβαιώσεις όπου θα αναφέρονται ρητώς τα ακόλουθα στοιχεία:</w:t>
      </w:r>
    </w:p>
    <w:p w:rsidR="00786425" w:rsidRDefault="00786425" w:rsidP="00786425">
      <w:pPr>
        <w:pStyle w:val="ListParagraph"/>
        <w:numPr>
          <w:ilvl w:val="0"/>
          <w:numId w:val="15"/>
        </w:numPr>
        <w:tabs>
          <w:tab w:val="left" w:pos="810"/>
        </w:tabs>
        <w:jc w:val="both"/>
        <w:rPr>
          <w:lang w:val="el-GR"/>
        </w:rPr>
      </w:pPr>
      <w:r>
        <w:rPr>
          <w:lang w:val="el-GR"/>
        </w:rPr>
        <w:t>Ονοματεπώνυμο εργοδότη ή επωνυμία εταιρείας / ιδρύματος / φορέα.</w:t>
      </w:r>
    </w:p>
    <w:p w:rsidR="00786425" w:rsidRDefault="00786425" w:rsidP="00786425">
      <w:pPr>
        <w:pStyle w:val="ListParagraph"/>
        <w:numPr>
          <w:ilvl w:val="0"/>
          <w:numId w:val="15"/>
        </w:numPr>
        <w:tabs>
          <w:tab w:val="left" w:pos="810"/>
        </w:tabs>
        <w:jc w:val="both"/>
        <w:rPr>
          <w:lang w:val="el-GR"/>
        </w:rPr>
      </w:pPr>
      <w:r>
        <w:rPr>
          <w:lang w:val="el-GR"/>
        </w:rPr>
        <w:t>Πλήρης διεύθυνση και τηλέφωνο επικοινωνίας</w:t>
      </w:r>
      <w:r w:rsidR="00A93535">
        <w:rPr>
          <w:lang w:val="el-GR"/>
        </w:rPr>
        <w:t>, ονοματεπώνυμο υπεύθυνου επικοινωνίας.</w:t>
      </w:r>
    </w:p>
    <w:p w:rsidR="00786425" w:rsidRDefault="00786425" w:rsidP="00786425">
      <w:pPr>
        <w:pStyle w:val="ListParagraph"/>
        <w:numPr>
          <w:ilvl w:val="0"/>
          <w:numId w:val="15"/>
        </w:numPr>
        <w:tabs>
          <w:tab w:val="left" w:pos="810"/>
        </w:tabs>
        <w:jc w:val="both"/>
        <w:rPr>
          <w:lang w:val="el-GR"/>
        </w:rPr>
      </w:pPr>
      <w:r>
        <w:rPr>
          <w:lang w:val="el-GR"/>
        </w:rPr>
        <w:t>Ονοματεπώνυμο άμεσα προϊστάμενου κατά τη διάρκεια της εργοδότησης</w:t>
      </w:r>
      <w:r w:rsidR="005C184E">
        <w:rPr>
          <w:lang w:val="el-GR"/>
        </w:rPr>
        <w:t xml:space="preserve">. </w:t>
      </w:r>
    </w:p>
    <w:p w:rsidR="00786425" w:rsidRDefault="00786425" w:rsidP="00786425">
      <w:pPr>
        <w:pStyle w:val="ListParagraph"/>
        <w:numPr>
          <w:ilvl w:val="0"/>
          <w:numId w:val="15"/>
        </w:numPr>
        <w:tabs>
          <w:tab w:val="left" w:pos="810"/>
        </w:tabs>
        <w:jc w:val="both"/>
        <w:rPr>
          <w:lang w:val="el-GR"/>
        </w:rPr>
      </w:pPr>
      <w:r>
        <w:rPr>
          <w:lang w:val="el-GR"/>
        </w:rPr>
        <w:t>Πλήρης και αναλυτική περιγραφή των καθηκόντων που εκτελεί (εκτελούσε) ο υποψήφιος</w:t>
      </w:r>
    </w:p>
    <w:p w:rsidR="00786425" w:rsidRDefault="00786425" w:rsidP="00786425">
      <w:pPr>
        <w:pStyle w:val="ListParagraph"/>
        <w:numPr>
          <w:ilvl w:val="0"/>
          <w:numId w:val="15"/>
        </w:numPr>
        <w:tabs>
          <w:tab w:val="left" w:pos="810"/>
        </w:tabs>
        <w:jc w:val="both"/>
        <w:rPr>
          <w:lang w:val="el-GR"/>
        </w:rPr>
      </w:pPr>
      <w:r>
        <w:rPr>
          <w:lang w:val="el-GR"/>
        </w:rPr>
        <w:t xml:space="preserve">Σαφής υπολογισμός του </w:t>
      </w:r>
      <w:r w:rsidR="005C184E">
        <w:rPr>
          <w:lang w:val="el-GR"/>
        </w:rPr>
        <w:t xml:space="preserve">συνολικού </w:t>
      </w:r>
      <w:r>
        <w:rPr>
          <w:lang w:val="el-GR"/>
        </w:rPr>
        <w:t>χρόνου εργοδότησης και αναφορά στο καθεστώς απασχόλησης (μισθωτός, εξωτερικός συνεργάτης, εκπαιδευόμενος κ</w:t>
      </w:r>
      <w:r w:rsidR="005C184E">
        <w:rPr>
          <w:lang w:val="el-GR"/>
        </w:rPr>
        <w:t>οκ / πλήρης, μερική απασχόληση).</w:t>
      </w:r>
    </w:p>
    <w:p w:rsidR="005C184E" w:rsidRDefault="005C184E" w:rsidP="00786425">
      <w:pPr>
        <w:pStyle w:val="ListParagraph"/>
        <w:numPr>
          <w:ilvl w:val="0"/>
          <w:numId w:val="15"/>
        </w:numPr>
        <w:tabs>
          <w:tab w:val="left" w:pos="810"/>
        </w:tabs>
        <w:jc w:val="both"/>
        <w:rPr>
          <w:lang w:val="el-GR"/>
        </w:rPr>
      </w:pPr>
      <w:r>
        <w:rPr>
          <w:lang w:val="el-GR"/>
        </w:rPr>
        <w:lastRenderedPageBreak/>
        <w:t>Σε περίπτωση αυτοτελώς εργαζομένων, η βεβαίωση θα υπογράφεται από τον ίδιο τον υποψήφιο και θα έχει τη βαρύτητα υπεύθυνης δήλωσης.</w:t>
      </w:r>
    </w:p>
    <w:p w:rsidR="005C184E" w:rsidRDefault="005C184E" w:rsidP="005C184E">
      <w:pPr>
        <w:pStyle w:val="ListParagraph"/>
        <w:numPr>
          <w:ilvl w:val="0"/>
          <w:numId w:val="14"/>
        </w:numPr>
        <w:tabs>
          <w:tab w:val="left" w:pos="810"/>
        </w:tabs>
        <w:jc w:val="both"/>
        <w:rPr>
          <w:lang w:val="el-GR"/>
        </w:rPr>
      </w:pPr>
      <w:r w:rsidRPr="005C184E">
        <w:rPr>
          <w:lang w:val="el-GR"/>
        </w:rPr>
        <w:t xml:space="preserve"> Πιστοποιητικό ασφαλιστέων αποδοχών από την Υπηρεσία Κοινωνικών Ασφαλίσεων για κάθε έτος δεδηλωμένης εμπειρίας. Για όσα έτη (ή μήνες) δεν κατατεθεί πιστοποιητικό ασφαλιστέων αποδοχών από την ΥΚΑ, η αντίστοιχη εμπειρία δεν θα συνυπολογίζεται. </w:t>
      </w:r>
      <w:r>
        <w:rPr>
          <w:lang w:val="el-GR"/>
        </w:rPr>
        <w:t>Νοείται ότι για να γίνει αποδεκτό και να προσμετρηθεί η πείρα, ο υποψήφιος θα πρέπει να έχει καταβάλει κοινωνικές ασφαλίσεις στην ειδικότητα για την οποία ζητά να του αναγνωριστεί η εμπειρία.</w:t>
      </w:r>
    </w:p>
    <w:p w:rsidR="005C184E" w:rsidRDefault="005C184E" w:rsidP="005C184E">
      <w:pPr>
        <w:pStyle w:val="ListParagraph"/>
        <w:numPr>
          <w:ilvl w:val="0"/>
          <w:numId w:val="14"/>
        </w:numPr>
        <w:tabs>
          <w:tab w:val="left" w:pos="810"/>
        </w:tabs>
        <w:jc w:val="both"/>
        <w:rPr>
          <w:lang w:val="el-GR"/>
        </w:rPr>
      </w:pPr>
      <w:r>
        <w:rPr>
          <w:lang w:val="el-GR"/>
        </w:rPr>
        <w:t xml:space="preserve">Το Έντυπο 1 (Αίτηση / Βιογραφικό Σημείωμα) και το Έντυπο 2 (Κατάσταση συνημμένων) του Παραρτήματος των παρόντων εγγράφων. Το Έντυπο 3 (Εξουσιοδότηση για πληρωμές από το </w:t>
      </w:r>
      <w:r>
        <w:t>YLATIS</w:t>
      </w:r>
      <w:r w:rsidRPr="005C184E">
        <w:rPr>
          <w:lang w:val="el-GR"/>
        </w:rPr>
        <w:t>)</w:t>
      </w:r>
      <w:r>
        <w:rPr>
          <w:lang w:val="el-GR"/>
        </w:rPr>
        <w:t xml:space="preserve"> </w:t>
      </w:r>
      <w:r w:rsidRPr="00BA5AB0">
        <w:rPr>
          <w:u w:val="single"/>
          <w:lang w:val="el-GR"/>
        </w:rPr>
        <w:t>δεν θα πρέπει  να κατατεθεί</w:t>
      </w:r>
      <w:r>
        <w:rPr>
          <w:lang w:val="el-GR"/>
        </w:rPr>
        <w:t xml:space="preserve">. Το Έντυπο 3 </w:t>
      </w:r>
      <w:r w:rsidR="00BA5AB0">
        <w:rPr>
          <w:lang w:val="el-GR"/>
        </w:rPr>
        <w:t xml:space="preserve">συμπληρώνεται και </w:t>
      </w:r>
      <w:r>
        <w:rPr>
          <w:lang w:val="el-GR"/>
        </w:rPr>
        <w:t xml:space="preserve">κατατίθεται </w:t>
      </w:r>
      <w:r w:rsidRPr="00BA5AB0">
        <w:rPr>
          <w:b/>
          <w:lang w:val="el-GR"/>
        </w:rPr>
        <w:t>μόνο</w:t>
      </w:r>
      <w:r>
        <w:rPr>
          <w:lang w:val="el-GR"/>
        </w:rPr>
        <w:t xml:space="preserve"> από τους υποψηφίους που έχουν επιλεγεί τελικά για υπογραφή σύμβασης, την ημέρα της υπογραφής της Σύμβασης.</w:t>
      </w:r>
    </w:p>
    <w:p w:rsidR="007C7903" w:rsidRDefault="007C7903" w:rsidP="005C184E">
      <w:pPr>
        <w:pStyle w:val="ListParagraph"/>
        <w:numPr>
          <w:ilvl w:val="0"/>
          <w:numId w:val="14"/>
        </w:numPr>
        <w:tabs>
          <w:tab w:val="left" w:pos="810"/>
        </w:tabs>
        <w:jc w:val="both"/>
        <w:rPr>
          <w:lang w:val="el-GR"/>
        </w:rPr>
      </w:pPr>
      <w:r>
        <w:rPr>
          <w:lang w:val="el-GR"/>
        </w:rPr>
        <w:t>Τα πιστοποιητικά που αναφέρονται στο σημείο 4.3 Αναλυτικά κριτήρια Αξιολόγησης. Σημειώνεται ότι τυχόν παράλειψή τους δεν επιφέρει απόρριψη της αίτησης αλλά για όσα πιστοποιητικά παραλειφθούν δεν θα γίνεται η αντίστοιχη μοριοδότηση.</w:t>
      </w:r>
    </w:p>
    <w:p w:rsidR="00C10C62" w:rsidRDefault="00C10C62" w:rsidP="00C10C62">
      <w:pPr>
        <w:tabs>
          <w:tab w:val="left" w:pos="810"/>
        </w:tabs>
        <w:jc w:val="both"/>
        <w:rPr>
          <w:lang w:val="el-GR"/>
        </w:rPr>
      </w:pPr>
    </w:p>
    <w:p w:rsidR="00C10C62" w:rsidRDefault="00C10C62" w:rsidP="00C10C62">
      <w:pPr>
        <w:tabs>
          <w:tab w:val="left" w:pos="810"/>
        </w:tabs>
        <w:jc w:val="both"/>
        <w:rPr>
          <w:b/>
          <w:lang w:val="el-GR"/>
        </w:rPr>
      </w:pPr>
      <w:r w:rsidRPr="00C10C62">
        <w:rPr>
          <w:b/>
          <w:lang w:val="el-GR"/>
        </w:rPr>
        <w:t>4.</w:t>
      </w:r>
      <w:r>
        <w:rPr>
          <w:b/>
          <w:lang w:val="el-GR"/>
        </w:rPr>
        <w:t xml:space="preserve"> ΜΗΤΡΩΑ ΚΑΙ ΑΝΑΛΥΤΙΚΑ ΚΡΙΤΗΡΙΑ ΑΞΙΟΛΟΓΗΣΗΣ</w:t>
      </w:r>
    </w:p>
    <w:p w:rsidR="00C10C62" w:rsidRDefault="00C10C62" w:rsidP="00C10C62">
      <w:pPr>
        <w:tabs>
          <w:tab w:val="left" w:pos="810"/>
        </w:tabs>
        <w:jc w:val="both"/>
        <w:rPr>
          <w:b/>
          <w:lang w:val="el-GR"/>
        </w:rPr>
      </w:pPr>
      <w:r>
        <w:rPr>
          <w:b/>
          <w:lang w:val="el-GR"/>
        </w:rPr>
        <w:t>4.1 Μητρώα</w:t>
      </w:r>
    </w:p>
    <w:p w:rsidR="00C10C62" w:rsidRDefault="00C10C62" w:rsidP="00C10C62">
      <w:pPr>
        <w:tabs>
          <w:tab w:val="left" w:pos="810"/>
        </w:tabs>
        <w:jc w:val="both"/>
        <w:rPr>
          <w:lang w:val="el-GR"/>
        </w:rPr>
      </w:pPr>
      <w:r>
        <w:rPr>
          <w:lang w:val="el-GR"/>
        </w:rPr>
        <w:t>Θα δημιουργηθούν δύο μητρώα:</w:t>
      </w:r>
    </w:p>
    <w:p w:rsidR="00C10C62" w:rsidRDefault="00C10C62" w:rsidP="00C10C62">
      <w:pPr>
        <w:pStyle w:val="ListParagraph"/>
        <w:numPr>
          <w:ilvl w:val="0"/>
          <w:numId w:val="17"/>
        </w:numPr>
        <w:tabs>
          <w:tab w:val="left" w:pos="810"/>
        </w:tabs>
        <w:jc w:val="both"/>
        <w:rPr>
          <w:lang w:val="el-GR"/>
        </w:rPr>
      </w:pPr>
      <w:r>
        <w:rPr>
          <w:lang w:val="el-GR"/>
        </w:rPr>
        <w:t>Μητρώο Λευκωσίας – Λάρνακας: για τις υπηρεσίες που θα προσφέρονται στις επαρχίες Λευκωσ</w:t>
      </w:r>
      <w:r w:rsidR="00A93535">
        <w:rPr>
          <w:lang w:val="el-GR"/>
        </w:rPr>
        <w:t xml:space="preserve">ίας, </w:t>
      </w:r>
      <w:r>
        <w:rPr>
          <w:lang w:val="el-GR"/>
        </w:rPr>
        <w:t>Λάρνακας</w:t>
      </w:r>
      <w:r w:rsidR="00A93535">
        <w:rPr>
          <w:lang w:val="el-GR"/>
        </w:rPr>
        <w:t xml:space="preserve"> και ελεύθε</w:t>
      </w:r>
      <w:r w:rsidR="009E34A4">
        <w:rPr>
          <w:lang w:val="el-GR"/>
        </w:rPr>
        <w:t>ρης Αμμοχώστου</w:t>
      </w:r>
    </w:p>
    <w:p w:rsidR="00C10C62" w:rsidRDefault="00C10C62" w:rsidP="00C10C62">
      <w:pPr>
        <w:pStyle w:val="ListParagraph"/>
        <w:numPr>
          <w:ilvl w:val="0"/>
          <w:numId w:val="17"/>
        </w:numPr>
        <w:tabs>
          <w:tab w:val="left" w:pos="810"/>
        </w:tabs>
        <w:jc w:val="both"/>
        <w:rPr>
          <w:lang w:val="el-GR"/>
        </w:rPr>
      </w:pPr>
      <w:r>
        <w:rPr>
          <w:lang w:val="el-GR"/>
        </w:rPr>
        <w:t>Μητρώο Λεμεσού – Πάφου: για τις υπηρεσίες που θα προσφέρονται στις επαρχίες Λεμεσού και Πάφου.</w:t>
      </w:r>
    </w:p>
    <w:p w:rsidR="00C10C62" w:rsidRDefault="00C10C62" w:rsidP="00C10C62">
      <w:pPr>
        <w:tabs>
          <w:tab w:val="left" w:pos="810"/>
        </w:tabs>
        <w:ind w:left="360"/>
        <w:jc w:val="both"/>
        <w:rPr>
          <w:lang w:val="el-GR"/>
        </w:rPr>
      </w:pPr>
      <w:r>
        <w:rPr>
          <w:lang w:val="el-GR"/>
        </w:rPr>
        <w:t>Οι υποψήφιοι θα πρέπει να δηλώσουν στην αίτησή τους το Μητρώο στο οποίο επιθυμούν να συμπεριληφθούν.</w:t>
      </w:r>
    </w:p>
    <w:p w:rsidR="00C10C62" w:rsidRDefault="00C10C62" w:rsidP="00C10C62">
      <w:pPr>
        <w:tabs>
          <w:tab w:val="left" w:pos="810"/>
        </w:tabs>
        <w:jc w:val="both"/>
        <w:rPr>
          <w:b/>
          <w:lang w:val="el-GR"/>
        </w:rPr>
      </w:pPr>
      <w:r>
        <w:rPr>
          <w:b/>
          <w:lang w:val="el-GR"/>
        </w:rPr>
        <w:t>4.2 Έλεγχος και αξιολόγηση αιτήσεων</w:t>
      </w:r>
    </w:p>
    <w:p w:rsidR="00C10C62" w:rsidRDefault="00C10C62" w:rsidP="00C10C62">
      <w:pPr>
        <w:tabs>
          <w:tab w:val="left" w:pos="810"/>
        </w:tabs>
        <w:jc w:val="both"/>
        <w:rPr>
          <w:lang w:val="el-GR"/>
        </w:rPr>
      </w:pPr>
      <w:r>
        <w:rPr>
          <w:lang w:val="el-GR"/>
        </w:rPr>
        <w:t xml:space="preserve">Η αρμόδια Επιτροπή Αξιολόγησης ελέγχει τις Αιτήσεις Εκδήλωσης Ενδιαφέροντος και αξιολογεί την επάρκεια, τη συμβατότητα και τη συνάφεια των συνυποβαλλόμενων δικαιολογητικών. Οι αιτητές που πληρούν τις προϋποθέσεις συμμετοχής στο διαγωνισμό θα καταταγούν με σειρά προτεραιότητας και με βάση τις επιλογές τους, στα </w:t>
      </w:r>
      <w:r>
        <w:rPr>
          <w:lang w:val="el-GR"/>
        </w:rPr>
        <w:lastRenderedPageBreak/>
        <w:t>μητρώα που θα δημιουργηθούν ανά σύμπλεγμα επαρχιών με βάση τα καθορισμένα μετρήσιμα κριτήρια που περιλαμβάνονται στον πίνακα που ακολουθεί (σημείο 4.3.1)</w:t>
      </w:r>
      <w:r w:rsidR="00692611">
        <w:rPr>
          <w:lang w:val="el-GR"/>
        </w:rPr>
        <w:t>.</w:t>
      </w:r>
    </w:p>
    <w:p w:rsidR="00692611" w:rsidRDefault="00692611" w:rsidP="00C10C62">
      <w:pPr>
        <w:tabs>
          <w:tab w:val="left" w:pos="810"/>
        </w:tabs>
        <w:jc w:val="both"/>
        <w:rPr>
          <w:b/>
          <w:lang w:val="el-GR"/>
        </w:rPr>
      </w:pPr>
      <w:r>
        <w:rPr>
          <w:b/>
          <w:lang w:val="el-GR"/>
        </w:rPr>
        <w:t>4.3 Αναλυτικά κριτήρια αξιολόγησης</w:t>
      </w:r>
    </w:p>
    <w:p w:rsidR="00692611" w:rsidRDefault="00692611" w:rsidP="00C10C62">
      <w:pPr>
        <w:tabs>
          <w:tab w:val="left" w:pos="810"/>
        </w:tabs>
        <w:jc w:val="both"/>
        <w:rPr>
          <w:lang w:val="el-GR"/>
        </w:rPr>
      </w:pPr>
      <w:r>
        <w:rPr>
          <w:lang w:val="el-GR"/>
        </w:rPr>
        <w:t>1. Οι έγκυρες Αιτήσεις Εκδήλωσης Ενδιαφέροντος θα μοριοδοτηθούν με βάση τα μετρήσιμα κριτήρια που φαίνονται στον πίνακα που ακολουθεί.</w:t>
      </w:r>
    </w:p>
    <w:p w:rsidR="0025478D" w:rsidRDefault="0025478D" w:rsidP="00C10C62">
      <w:pPr>
        <w:tabs>
          <w:tab w:val="left" w:pos="810"/>
        </w:tabs>
        <w:jc w:val="both"/>
        <w:rPr>
          <w:lang w:val="el-GR"/>
        </w:rPr>
      </w:pPr>
    </w:p>
    <w:p w:rsidR="0025478D" w:rsidRDefault="0025478D" w:rsidP="00C10C62">
      <w:pPr>
        <w:tabs>
          <w:tab w:val="left" w:pos="810"/>
        </w:tabs>
        <w:jc w:val="both"/>
        <w:rPr>
          <w:lang w:val="el-GR"/>
        </w:rPr>
      </w:pPr>
    </w:p>
    <w:p w:rsidR="0025478D" w:rsidRDefault="0025478D" w:rsidP="00C10C62">
      <w:pPr>
        <w:tabs>
          <w:tab w:val="left" w:pos="810"/>
        </w:tabs>
        <w:jc w:val="both"/>
        <w:rPr>
          <w:lang w:val="el-GR"/>
        </w:rPr>
      </w:pPr>
    </w:p>
    <w:p w:rsidR="0025478D" w:rsidRPr="009E34A4" w:rsidRDefault="0025478D" w:rsidP="00C10C62">
      <w:pPr>
        <w:tabs>
          <w:tab w:val="left" w:pos="810"/>
        </w:tabs>
        <w:jc w:val="both"/>
        <w:rPr>
          <w:b/>
          <w:lang w:val="el-GR"/>
        </w:rPr>
      </w:pPr>
    </w:p>
    <w:tbl>
      <w:tblPr>
        <w:tblStyle w:val="TableGrid"/>
        <w:tblpPr w:leftFromText="180" w:rightFromText="180" w:vertAnchor="text" w:horzAnchor="margin" w:tblpY="-239"/>
        <w:tblW w:w="0" w:type="auto"/>
        <w:tblLook w:val="04A0"/>
      </w:tblPr>
      <w:tblGrid>
        <w:gridCol w:w="738"/>
        <w:gridCol w:w="7110"/>
        <w:gridCol w:w="1728"/>
      </w:tblGrid>
      <w:tr w:rsidR="00BF42D1" w:rsidTr="00BF42D1">
        <w:tc>
          <w:tcPr>
            <w:tcW w:w="738" w:type="dxa"/>
            <w:shd w:val="clear" w:color="auto" w:fill="D9D9D9" w:themeFill="background1" w:themeFillShade="D9"/>
          </w:tcPr>
          <w:p w:rsidR="00BF42D1" w:rsidRPr="00BF42D1" w:rsidRDefault="00BF42D1" w:rsidP="00BF42D1">
            <w:pPr>
              <w:tabs>
                <w:tab w:val="left" w:pos="810"/>
              </w:tabs>
              <w:jc w:val="both"/>
              <w:rPr>
                <w:b/>
                <w:lang w:val="el-GR"/>
              </w:rPr>
            </w:pPr>
            <w:r w:rsidRPr="00BF42D1">
              <w:rPr>
                <w:b/>
                <w:lang w:val="el-GR"/>
              </w:rPr>
              <w:lastRenderedPageBreak/>
              <w:t>α/α</w:t>
            </w:r>
          </w:p>
        </w:tc>
        <w:tc>
          <w:tcPr>
            <w:tcW w:w="7110" w:type="dxa"/>
            <w:shd w:val="clear" w:color="auto" w:fill="D9D9D9" w:themeFill="background1" w:themeFillShade="D9"/>
          </w:tcPr>
          <w:p w:rsidR="00BF42D1" w:rsidRPr="00BF42D1" w:rsidRDefault="00BF42D1" w:rsidP="00BF42D1">
            <w:pPr>
              <w:tabs>
                <w:tab w:val="left" w:pos="810"/>
              </w:tabs>
              <w:jc w:val="both"/>
              <w:rPr>
                <w:b/>
                <w:lang w:val="el-GR"/>
              </w:rPr>
            </w:pPr>
            <w:r w:rsidRPr="00BF42D1">
              <w:rPr>
                <w:b/>
                <w:lang w:val="el-GR"/>
              </w:rPr>
              <w:t>ΠΡΟΣΟΝΤΑ</w:t>
            </w:r>
          </w:p>
        </w:tc>
        <w:tc>
          <w:tcPr>
            <w:tcW w:w="1728" w:type="dxa"/>
            <w:shd w:val="clear" w:color="auto" w:fill="D9D9D9" w:themeFill="background1" w:themeFillShade="D9"/>
          </w:tcPr>
          <w:p w:rsidR="00BF42D1" w:rsidRPr="00BF42D1" w:rsidRDefault="00BF42D1" w:rsidP="00BF42D1">
            <w:pPr>
              <w:tabs>
                <w:tab w:val="left" w:pos="810"/>
              </w:tabs>
              <w:jc w:val="both"/>
              <w:rPr>
                <w:b/>
                <w:lang w:val="el-GR"/>
              </w:rPr>
            </w:pPr>
            <w:r w:rsidRPr="00BF42D1">
              <w:rPr>
                <w:b/>
                <w:lang w:val="el-GR"/>
              </w:rPr>
              <w:t>ΜΕΓΙΣΤΟΣ ΑΡΙΘΜΟΣ ΜΟΡΙΩΝ</w:t>
            </w:r>
          </w:p>
        </w:tc>
      </w:tr>
      <w:tr w:rsidR="00BF42D1" w:rsidTr="00BF42D1">
        <w:tc>
          <w:tcPr>
            <w:tcW w:w="738" w:type="dxa"/>
          </w:tcPr>
          <w:p w:rsidR="00BF42D1" w:rsidRDefault="00BF42D1" w:rsidP="00BF42D1">
            <w:pPr>
              <w:tabs>
                <w:tab w:val="left" w:pos="810"/>
              </w:tabs>
              <w:jc w:val="both"/>
              <w:rPr>
                <w:lang w:val="el-GR"/>
              </w:rPr>
            </w:pPr>
            <w:r>
              <w:rPr>
                <w:lang w:val="el-GR"/>
              </w:rPr>
              <w:t>1</w:t>
            </w:r>
          </w:p>
        </w:tc>
        <w:tc>
          <w:tcPr>
            <w:tcW w:w="7110" w:type="dxa"/>
          </w:tcPr>
          <w:p w:rsidR="00BF42D1" w:rsidRDefault="00BF42D1" w:rsidP="00BF42D1">
            <w:pPr>
              <w:tabs>
                <w:tab w:val="left" w:pos="810"/>
              </w:tabs>
              <w:jc w:val="both"/>
              <w:rPr>
                <w:b/>
                <w:lang w:val="el-GR"/>
              </w:rPr>
            </w:pPr>
            <w:r>
              <w:rPr>
                <w:b/>
                <w:lang w:val="el-GR"/>
              </w:rPr>
              <w:t>Βαθμός πτυχίου ή ισότιμου τίτλου σπουδών στη Ψυχολογία</w:t>
            </w:r>
          </w:p>
          <w:p w:rsidR="00BF42D1" w:rsidRDefault="00BF42D1" w:rsidP="00BF42D1">
            <w:pPr>
              <w:tabs>
                <w:tab w:val="left" w:pos="810"/>
              </w:tabs>
              <w:jc w:val="both"/>
              <w:rPr>
                <w:b/>
                <w:lang w:val="el-GR"/>
              </w:rPr>
            </w:pPr>
          </w:p>
          <w:p w:rsidR="00BF42D1" w:rsidRPr="00BF42D1" w:rsidRDefault="00BF42D1" w:rsidP="00BF42D1">
            <w:pPr>
              <w:tabs>
                <w:tab w:val="left" w:pos="810"/>
              </w:tabs>
              <w:jc w:val="both"/>
              <w:rPr>
                <w:lang w:val="el-GR"/>
              </w:rPr>
            </w:pPr>
            <w:r w:rsidRPr="00BF42D1">
              <w:rPr>
                <w:lang w:val="el-GR"/>
              </w:rPr>
              <w:t xml:space="preserve">Άριστα: </w:t>
            </w:r>
            <w:r>
              <w:rPr>
                <w:lang w:val="el-GR"/>
              </w:rPr>
              <w:t xml:space="preserve">       </w:t>
            </w:r>
            <w:r w:rsidR="00F46A76">
              <w:rPr>
                <w:lang w:val="el-GR"/>
              </w:rPr>
              <w:t xml:space="preserve">  2</w:t>
            </w:r>
            <w:r w:rsidRPr="00BF42D1">
              <w:rPr>
                <w:lang w:val="el-GR"/>
              </w:rPr>
              <w:t>0 μόρια</w:t>
            </w:r>
          </w:p>
          <w:p w:rsidR="00BF42D1" w:rsidRPr="00BF42D1" w:rsidRDefault="00BF42D1" w:rsidP="00BF42D1">
            <w:pPr>
              <w:tabs>
                <w:tab w:val="left" w:pos="810"/>
              </w:tabs>
              <w:jc w:val="both"/>
              <w:rPr>
                <w:lang w:val="el-GR"/>
              </w:rPr>
            </w:pPr>
            <w:r w:rsidRPr="00BF42D1">
              <w:rPr>
                <w:lang w:val="el-GR"/>
              </w:rPr>
              <w:t xml:space="preserve">Λίαν καλώς: </w:t>
            </w:r>
            <w:r>
              <w:rPr>
                <w:lang w:val="el-GR"/>
              </w:rPr>
              <w:t xml:space="preserve">  </w:t>
            </w:r>
            <w:r w:rsidR="00F46A76">
              <w:rPr>
                <w:lang w:val="el-GR"/>
              </w:rPr>
              <w:t>15</w:t>
            </w:r>
            <w:r w:rsidRPr="00BF42D1">
              <w:rPr>
                <w:lang w:val="el-GR"/>
              </w:rPr>
              <w:t xml:space="preserve"> μόρια</w:t>
            </w:r>
          </w:p>
          <w:p w:rsidR="00BF42D1" w:rsidRPr="005A7E0A" w:rsidRDefault="00BF42D1" w:rsidP="00BF42D1">
            <w:pPr>
              <w:tabs>
                <w:tab w:val="left" w:pos="810"/>
              </w:tabs>
              <w:jc w:val="both"/>
              <w:rPr>
                <w:b/>
                <w:lang w:val="el-GR"/>
              </w:rPr>
            </w:pPr>
            <w:r w:rsidRPr="00BF42D1">
              <w:rPr>
                <w:lang w:val="el-GR"/>
              </w:rPr>
              <w:t xml:space="preserve">Καλώς: </w:t>
            </w:r>
            <w:r>
              <w:rPr>
                <w:lang w:val="el-GR"/>
              </w:rPr>
              <w:t xml:space="preserve">         </w:t>
            </w:r>
            <w:r w:rsidR="001641D0">
              <w:rPr>
                <w:lang w:val="el-GR"/>
              </w:rPr>
              <w:t xml:space="preserve"> </w:t>
            </w:r>
            <w:r w:rsidR="00F46A76">
              <w:rPr>
                <w:lang w:val="el-GR"/>
              </w:rPr>
              <w:t>10</w:t>
            </w:r>
            <w:r w:rsidRPr="00BF42D1">
              <w:rPr>
                <w:lang w:val="el-GR"/>
              </w:rPr>
              <w:t xml:space="preserve"> μόρια</w:t>
            </w:r>
          </w:p>
        </w:tc>
        <w:tc>
          <w:tcPr>
            <w:tcW w:w="1728" w:type="dxa"/>
          </w:tcPr>
          <w:p w:rsidR="00BF42D1" w:rsidRDefault="001641D0" w:rsidP="00BF42D1">
            <w:pPr>
              <w:tabs>
                <w:tab w:val="left" w:pos="810"/>
              </w:tabs>
              <w:jc w:val="both"/>
              <w:rPr>
                <w:lang w:val="el-GR"/>
              </w:rPr>
            </w:pPr>
            <w:r>
              <w:rPr>
                <w:lang w:val="el-GR"/>
              </w:rPr>
              <w:t>2</w:t>
            </w:r>
            <w:r w:rsidR="00BF42D1">
              <w:rPr>
                <w:lang w:val="el-GR"/>
              </w:rPr>
              <w:t>0</w:t>
            </w:r>
          </w:p>
        </w:tc>
      </w:tr>
      <w:tr w:rsidR="00BF42D1" w:rsidTr="00BF42D1">
        <w:tc>
          <w:tcPr>
            <w:tcW w:w="738" w:type="dxa"/>
          </w:tcPr>
          <w:p w:rsidR="00BF42D1" w:rsidRDefault="00BF42D1" w:rsidP="00BF42D1">
            <w:pPr>
              <w:tabs>
                <w:tab w:val="left" w:pos="810"/>
              </w:tabs>
              <w:jc w:val="both"/>
              <w:rPr>
                <w:lang w:val="el-GR"/>
              </w:rPr>
            </w:pPr>
          </w:p>
        </w:tc>
        <w:tc>
          <w:tcPr>
            <w:tcW w:w="7110" w:type="dxa"/>
          </w:tcPr>
          <w:p w:rsidR="00BF42D1" w:rsidRPr="00BF42D1" w:rsidRDefault="00BF42D1" w:rsidP="00BF42D1">
            <w:pPr>
              <w:tabs>
                <w:tab w:val="left" w:pos="810"/>
              </w:tabs>
              <w:jc w:val="both"/>
              <w:rPr>
                <w:b/>
                <w:lang w:val="el-GR"/>
              </w:rPr>
            </w:pPr>
            <w:r w:rsidRPr="00BF42D1">
              <w:rPr>
                <w:b/>
                <w:lang w:val="el-GR"/>
              </w:rPr>
              <w:t>Μεταπτυχιακός τίτλος:</w:t>
            </w:r>
          </w:p>
          <w:p w:rsidR="00BF42D1" w:rsidRDefault="00BF42D1" w:rsidP="00BF42D1">
            <w:pPr>
              <w:tabs>
                <w:tab w:val="left" w:pos="810"/>
              </w:tabs>
              <w:jc w:val="both"/>
              <w:rPr>
                <w:lang w:val="el-GR"/>
              </w:rPr>
            </w:pPr>
          </w:p>
          <w:p w:rsidR="00BF42D1" w:rsidRDefault="00BF42D1" w:rsidP="00BF42D1">
            <w:pPr>
              <w:tabs>
                <w:tab w:val="left" w:pos="810"/>
              </w:tabs>
              <w:jc w:val="both"/>
              <w:rPr>
                <w:lang w:val="el-GR"/>
              </w:rPr>
            </w:pPr>
            <w:r>
              <w:rPr>
                <w:lang w:val="el-GR"/>
              </w:rPr>
              <w:t xml:space="preserve">(α) Μάστερ:          </w:t>
            </w:r>
            <w:r w:rsidR="001641D0">
              <w:rPr>
                <w:lang w:val="el-GR"/>
              </w:rPr>
              <w:t>10</w:t>
            </w:r>
            <w:r>
              <w:rPr>
                <w:lang w:val="el-GR"/>
              </w:rPr>
              <w:t xml:space="preserve"> μόρια</w:t>
            </w:r>
          </w:p>
          <w:p w:rsidR="00BF42D1" w:rsidRDefault="00BF42D1" w:rsidP="00BF42D1">
            <w:pPr>
              <w:tabs>
                <w:tab w:val="left" w:pos="810"/>
              </w:tabs>
              <w:jc w:val="both"/>
              <w:rPr>
                <w:lang w:val="el-GR"/>
              </w:rPr>
            </w:pPr>
          </w:p>
          <w:p w:rsidR="00BF42D1" w:rsidRDefault="001641D0" w:rsidP="00BF42D1">
            <w:pPr>
              <w:tabs>
                <w:tab w:val="left" w:pos="810"/>
              </w:tabs>
              <w:jc w:val="both"/>
              <w:rPr>
                <w:lang w:val="el-GR"/>
              </w:rPr>
            </w:pPr>
            <w:r>
              <w:rPr>
                <w:lang w:val="el-GR"/>
              </w:rPr>
              <w:t>(β) Διδακτορικό: 2</w:t>
            </w:r>
            <w:r w:rsidR="00BF42D1">
              <w:rPr>
                <w:lang w:val="el-GR"/>
              </w:rPr>
              <w:t>0 μόρια</w:t>
            </w:r>
          </w:p>
          <w:p w:rsidR="00BF42D1" w:rsidRDefault="00BF42D1" w:rsidP="00BF42D1">
            <w:pPr>
              <w:tabs>
                <w:tab w:val="left" w:pos="810"/>
              </w:tabs>
              <w:jc w:val="both"/>
              <w:rPr>
                <w:lang w:val="el-GR"/>
              </w:rPr>
            </w:pPr>
          </w:p>
          <w:p w:rsidR="00BF42D1" w:rsidRPr="00AD0C7B" w:rsidRDefault="00BF42D1" w:rsidP="00BF42D1">
            <w:pPr>
              <w:tabs>
                <w:tab w:val="left" w:pos="810"/>
              </w:tabs>
              <w:jc w:val="both"/>
              <w:rPr>
                <w:lang w:val="el-GR"/>
              </w:rPr>
            </w:pPr>
            <w:r>
              <w:rPr>
                <w:lang w:val="el-GR"/>
              </w:rPr>
              <w:t xml:space="preserve">Η μοριοδότηση ισχύει μόνο για τίτλους άλλους </w:t>
            </w:r>
            <w:r w:rsidRPr="00AD0C7B">
              <w:rPr>
                <w:b/>
                <w:lang w:val="el-GR"/>
              </w:rPr>
              <w:t xml:space="preserve">εκτός </w:t>
            </w:r>
            <w:r>
              <w:rPr>
                <w:lang w:val="el-GR"/>
              </w:rPr>
              <w:t>του τίτλου που έχει συνυπολογιστεί για τους σκοπούς της εγγραφής στο ΣΕΨ. Ισχύει μόνο για τίτλους για τους οποίους υπάρχει αναγνώριση από το ΚΥΣΑΤΣ ή έχουν αποκτηθεί από Δημόσιο Πανεπιστήμιο της Κύπρου ή της Ελλάδας. Κάθε υποψήφιος μπορεί να υποβάλει μόνο ένα Μεταπτυχιακό Τίτλο για μοριοδότηση.</w:t>
            </w:r>
          </w:p>
        </w:tc>
        <w:tc>
          <w:tcPr>
            <w:tcW w:w="1728" w:type="dxa"/>
          </w:tcPr>
          <w:p w:rsidR="00BF42D1" w:rsidRDefault="001641D0" w:rsidP="00BF42D1">
            <w:pPr>
              <w:tabs>
                <w:tab w:val="left" w:pos="810"/>
              </w:tabs>
              <w:jc w:val="both"/>
              <w:rPr>
                <w:lang w:val="el-GR"/>
              </w:rPr>
            </w:pPr>
            <w:r>
              <w:rPr>
                <w:lang w:val="el-GR"/>
              </w:rPr>
              <w:t>2</w:t>
            </w:r>
            <w:r w:rsidR="00BF42D1">
              <w:rPr>
                <w:lang w:val="el-GR"/>
              </w:rPr>
              <w:t>0</w:t>
            </w:r>
          </w:p>
        </w:tc>
      </w:tr>
      <w:tr w:rsidR="00BF42D1" w:rsidTr="00BF42D1">
        <w:tc>
          <w:tcPr>
            <w:tcW w:w="738" w:type="dxa"/>
          </w:tcPr>
          <w:p w:rsidR="00BF42D1" w:rsidRDefault="00BF42D1" w:rsidP="00BF42D1">
            <w:pPr>
              <w:tabs>
                <w:tab w:val="left" w:pos="810"/>
              </w:tabs>
              <w:jc w:val="both"/>
              <w:rPr>
                <w:lang w:val="el-GR"/>
              </w:rPr>
            </w:pPr>
          </w:p>
        </w:tc>
        <w:tc>
          <w:tcPr>
            <w:tcW w:w="7110" w:type="dxa"/>
          </w:tcPr>
          <w:p w:rsidR="00BF42D1" w:rsidRPr="00BF42D1" w:rsidRDefault="00BF42D1" w:rsidP="00BF42D1">
            <w:pPr>
              <w:tabs>
                <w:tab w:val="left" w:pos="810"/>
              </w:tabs>
              <w:jc w:val="both"/>
              <w:rPr>
                <w:b/>
                <w:lang w:val="el-GR"/>
              </w:rPr>
            </w:pPr>
            <w:r w:rsidRPr="00BF42D1">
              <w:rPr>
                <w:b/>
                <w:lang w:val="el-GR"/>
              </w:rPr>
              <w:t>Ειδική επαγγελματική εμπειρία</w:t>
            </w:r>
          </w:p>
          <w:p w:rsidR="00BF42D1" w:rsidRDefault="00BF42D1" w:rsidP="00BF42D1">
            <w:pPr>
              <w:tabs>
                <w:tab w:val="left" w:pos="810"/>
              </w:tabs>
              <w:jc w:val="both"/>
              <w:rPr>
                <w:lang w:val="el-GR"/>
              </w:rPr>
            </w:pPr>
          </w:p>
          <w:p w:rsidR="00BF42D1" w:rsidRDefault="00BF42D1" w:rsidP="00BF42D1">
            <w:pPr>
              <w:tabs>
                <w:tab w:val="left" w:pos="810"/>
              </w:tabs>
              <w:jc w:val="both"/>
              <w:rPr>
                <w:lang w:val="el-GR"/>
              </w:rPr>
            </w:pPr>
            <w:r>
              <w:rPr>
                <w:lang w:val="el-GR"/>
              </w:rPr>
              <w:t xml:space="preserve">Μοριοδοτείται η εμπειρία η οποία έχει αποκτηθεί </w:t>
            </w:r>
            <w:r w:rsidRPr="00472C4D">
              <w:rPr>
                <w:b/>
                <w:lang w:val="el-GR"/>
              </w:rPr>
              <w:t>μετά</w:t>
            </w:r>
            <w:r>
              <w:rPr>
                <w:lang w:val="el-GR"/>
              </w:rPr>
              <w:t xml:space="preserve"> την αναγνώριση και εγγραφή στο ΣΕΨ, με τα κριτήρια που περιγράφονται στην παράγραφο </w:t>
            </w:r>
            <w:r w:rsidRPr="00472C4D">
              <w:rPr>
                <w:b/>
                <w:i/>
                <w:lang w:val="el-GR"/>
              </w:rPr>
              <w:t>3 Προϋποθέσεις συμμετοχής στο διαγωνισμό</w:t>
            </w:r>
            <w:r>
              <w:rPr>
                <w:b/>
                <w:lang w:val="el-GR"/>
              </w:rPr>
              <w:t xml:space="preserve"> </w:t>
            </w:r>
            <w:r>
              <w:rPr>
                <w:b/>
                <w:u w:val="single"/>
                <w:lang w:val="el-GR"/>
              </w:rPr>
              <w:t>και</w:t>
            </w:r>
            <w:r>
              <w:rPr>
                <w:lang w:val="el-GR"/>
              </w:rPr>
              <w:t xml:space="preserve"> δεδομένου ότι τηρούνται οι διατάξεις της σχετικής νομοθεσίας (των περί Εγγραφής Ψυχολόγων Νόμων του 1995 – 2009). </w:t>
            </w:r>
          </w:p>
          <w:p w:rsidR="00BF42D1" w:rsidRDefault="00BF42D1" w:rsidP="00BF42D1">
            <w:pPr>
              <w:tabs>
                <w:tab w:val="left" w:pos="810"/>
              </w:tabs>
              <w:jc w:val="both"/>
              <w:rPr>
                <w:lang w:val="el-GR"/>
              </w:rPr>
            </w:pPr>
            <w:r>
              <w:rPr>
                <w:lang w:val="el-GR"/>
              </w:rPr>
              <w:t xml:space="preserve">Για τυχόν χρόνους που συντρέχουν, θα γίνεται συνολική μοριοδότηση εφ’ όσων κατατίθενται τα απαραίτητα πιστοποιητικά. </w:t>
            </w:r>
          </w:p>
          <w:p w:rsidR="00BF42D1" w:rsidRDefault="00BF42D1" w:rsidP="00BF42D1">
            <w:pPr>
              <w:tabs>
                <w:tab w:val="left" w:pos="810"/>
              </w:tabs>
              <w:jc w:val="both"/>
              <w:rPr>
                <w:lang w:val="el-GR"/>
              </w:rPr>
            </w:pPr>
          </w:p>
          <w:p w:rsidR="00BF42D1" w:rsidRPr="00BF42D1" w:rsidRDefault="00BF42D1" w:rsidP="00BF42D1">
            <w:pPr>
              <w:tabs>
                <w:tab w:val="left" w:pos="810"/>
              </w:tabs>
              <w:jc w:val="both"/>
              <w:rPr>
                <w:lang w:val="el-GR"/>
              </w:rPr>
            </w:pPr>
            <w:r>
              <w:rPr>
                <w:lang w:val="el-GR"/>
              </w:rPr>
              <w:t xml:space="preserve">Για κάθε 6 </w:t>
            </w:r>
            <w:r w:rsidRPr="00324F86">
              <w:rPr>
                <w:b/>
                <w:u w:val="single"/>
                <w:lang w:val="el-GR"/>
              </w:rPr>
              <w:t>ολοκληρωμένους</w:t>
            </w:r>
            <w:r>
              <w:rPr>
                <w:lang w:val="el-GR"/>
              </w:rPr>
              <w:t xml:space="preserve"> μήνες δίδονται </w:t>
            </w:r>
            <w:r w:rsidRPr="00BF42D1">
              <w:rPr>
                <w:b/>
                <w:lang w:val="el-GR"/>
              </w:rPr>
              <w:t>5 μόρια.</w:t>
            </w:r>
          </w:p>
          <w:p w:rsidR="00BF42D1" w:rsidRPr="00871837" w:rsidRDefault="00BF42D1" w:rsidP="00BF42D1">
            <w:pPr>
              <w:tabs>
                <w:tab w:val="left" w:pos="810"/>
              </w:tabs>
              <w:jc w:val="both"/>
              <w:rPr>
                <w:lang w:val="el-GR"/>
              </w:rPr>
            </w:pPr>
          </w:p>
        </w:tc>
        <w:tc>
          <w:tcPr>
            <w:tcW w:w="1728" w:type="dxa"/>
          </w:tcPr>
          <w:p w:rsidR="00BF42D1" w:rsidRDefault="001641D0" w:rsidP="00BF42D1">
            <w:pPr>
              <w:tabs>
                <w:tab w:val="left" w:pos="810"/>
              </w:tabs>
              <w:jc w:val="both"/>
              <w:rPr>
                <w:lang w:val="el-GR"/>
              </w:rPr>
            </w:pPr>
            <w:r>
              <w:rPr>
                <w:lang w:val="el-GR"/>
              </w:rPr>
              <w:t>55</w:t>
            </w:r>
          </w:p>
        </w:tc>
      </w:tr>
      <w:tr w:rsidR="00BF42D1" w:rsidTr="00BF42D1">
        <w:tc>
          <w:tcPr>
            <w:tcW w:w="738" w:type="dxa"/>
          </w:tcPr>
          <w:p w:rsidR="00BF42D1" w:rsidRDefault="00BF42D1" w:rsidP="00BF42D1">
            <w:pPr>
              <w:tabs>
                <w:tab w:val="left" w:pos="810"/>
              </w:tabs>
              <w:jc w:val="both"/>
              <w:rPr>
                <w:lang w:val="el-GR"/>
              </w:rPr>
            </w:pPr>
          </w:p>
        </w:tc>
        <w:tc>
          <w:tcPr>
            <w:tcW w:w="7110" w:type="dxa"/>
          </w:tcPr>
          <w:p w:rsidR="00BF42D1" w:rsidRPr="00BF42D1" w:rsidRDefault="00BF42D1" w:rsidP="00BF42D1">
            <w:pPr>
              <w:tabs>
                <w:tab w:val="left" w:pos="810"/>
              </w:tabs>
              <w:jc w:val="both"/>
              <w:rPr>
                <w:b/>
                <w:lang w:val="el-GR"/>
              </w:rPr>
            </w:pPr>
            <w:r w:rsidRPr="00BF42D1">
              <w:rPr>
                <w:b/>
                <w:lang w:val="el-GR"/>
              </w:rPr>
              <w:t>Γενική επαγγελματική εμπειρία στο επάγγελμα του Ψυχολόγου</w:t>
            </w:r>
          </w:p>
          <w:p w:rsidR="00BF42D1" w:rsidRDefault="00BF42D1" w:rsidP="00BF42D1">
            <w:pPr>
              <w:tabs>
                <w:tab w:val="left" w:pos="810"/>
              </w:tabs>
              <w:jc w:val="both"/>
              <w:rPr>
                <w:lang w:val="el-GR"/>
              </w:rPr>
            </w:pPr>
          </w:p>
          <w:p w:rsidR="00BF42D1" w:rsidRDefault="00BF42D1" w:rsidP="00BF42D1">
            <w:pPr>
              <w:tabs>
                <w:tab w:val="left" w:pos="810"/>
              </w:tabs>
              <w:jc w:val="both"/>
              <w:rPr>
                <w:lang w:val="el-GR"/>
              </w:rPr>
            </w:pPr>
            <w:r>
              <w:rPr>
                <w:lang w:val="el-GR"/>
              </w:rPr>
              <w:t xml:space="preserve">Αναφέρεται σε επαγγελματική εμπειρία μετά την απόκτηση του Τίτλου Σπουδών (πτυχίου) και η οποία δεν θεωρείται εξειδικευμένη για κάποια από τις ειδικότητες εφαρμοσμένης ψυχολογίας που αναφέρονται στους Περί Εγγραφής Ψυχολόγων Νόμους του 1995 – 2009. </w:t>
            </w:r>
          </w:p>
          <w:p w:rsidR="00BF42D1" w:rsidRDefault="00BF42D1" w:rsidP="00BF42D1">
            <w:pPr>
              <w:tabs>
                <w:tab w:val="left" w:pos="810"/>
              </w:tabs>
              <w:jc w:val="both"/>
              <w:rPr>
                <w:lang w:val="el-GR"/>
              </w:rPr>
            </w:pPr>
          </w:p>
          <w:p w:rsidR="00BF42D1" w:rsidRDefault="00BF42D1" w:rsidP="001641D0">
            <w:pPr>
              <w:tabs>
                <w:tab w:val="left" w:pos="810"/>
              </w:tabs>
              <w:jc w:val="both"/>
              <w:rPr>
                <w:lang w:val="el-GR"/>
              </w:rPr>
            </w:pPr>
            <w:r>
              <w:rPr>
                <w:lang w:val="el-GR"/>
              </w:rPr>
              <w:t xml:space="preserve">Για κάθε </w:t>
            </w:r>
            <w:r w:rsidRPr="00324F86">
              <w:rPr>
                <w:b/>
                <w:u w:val="single"/>
                <w:lang w:val="el-GR"/>
              </w:rPr>
              <w:t xml:space="preserve">ολοκληρωμένο </w:t>
            </w:r>
            <w:r w:rsidR="001641D0">
              <w:rPr>
                <w:lang w:val="el-GR"/>
              </w:rPr>
              <w:t>έτος</w:t>
            </w:r>
            <w:r>
              <w:rPr>
                <w:lang w:val="el-GR"/>
              </w:rPr>
              <w:t xml:space="preserve"> δίδ</w:t>
            </w:r>
            <w:r w:rsidR="001641D0">
              <w:rPr>
                <w:lang w:val="el-GR"/>
              </w:rPr>
              <w:t>ετ</w:t>
            </w:r>
            <w:r>
              <w:rPr>
                <w:lang w:val="el-GR"/>
              </w:rPr>
              <w:t xml:space="preserve">αι </w:t>
            </w:r>
            <w:r w:rsidR="001641D0">
              <w:rPr>
                <w:b/>
                <w:lang w:val="el-GR"/>
              </w:rPr>
              <w:t>1</w:t>
            </w:r>
            <w:r w:rsidRPr="00BF42D1">
              <w:rPr>
                <w:b/>
                <w:lang w:val="el-GR"/>
              </w:rPr>
              <w:t xml:space="preserve"> μόρι</w:t>
            </w:r>
            <w:r w:rsidR="001641D0">
              <w:rPr>
                <w:b/>
                <w:lang w:val="el-GR"/>
              </w:rPr>
              <w:t>ο</w:t>
            </w:r>
            <w:r>
              <w:rPr>
                <w:lang w:val="el-GR"/>
              </w:rPr>
              <w:t xml:space="preserve">. </w:t>
            </w:r>
          </w:p>
        </w:tc>
        <w:tc>
          <w:tcPr>
            <w:tcW w:w="1728" w:type="dxa"/>
          </w:tcPr>
          <w:p w:rsidR="00BF42D1" w:rsidRDefault="001641D0" w:rsidP="00BF42D1">
            <w:pPr>
              <w:tabs>
                <w:tab w:val="left" w:pos="810"/>
              </w:tabs>
              <w:jc w:val="both"/>
              <w:rPr>
                <w:lang w:val="el-GR"/>
              </w:rPr>
            </w:pPr>
            <w:r>
              <w:rPr>
                <w:lang w:val="el-GR"/>
              </w:rPr>
              <w:t>5</w:t>
            </w:r>
          </w:p>
        </w:tc>
      </w:tr>
    </w:tbl>
    <w:p w:rsidR="0025478D" w:rsidRDefault="0025478D" w:rsidP="00C10C62">
      <w:pPr>
        <w:tabs>
          <w:tab w:val="left" w:pos="810"/>
        </w:tabs>
        <w:jc w:val="both"/>
        <w:rPr>
          <w:lang w:val="el-GR"/>
        </w:rPr>
      </w:pPr>
    </w:p>
    <w:p w:rsidR="0025478D" w:rsidRDefault="00BF42D1" w:rsidP="00C10C62">
      <w:pPr>
        <w:tabs>
          <w:tab w:val="left" w:pos="810"/>
        </w:tabs>
        <w:jc w:val="both"/>
        <w:rPr>
          <w:lang w:val="el-GR"/>
        </w:rPr>
      </w:pPr>
      <w:r>
        <w:rPr>
          <w:lang w:val="el-GR"/>
        </w:rPr>
        <w:lastRenderedPageBreak/>
        <w:t xml:space="preserve"> Σημείωση: για την πιστοποίηση της Γενικής και ειδικής επαγγελματικής εμπειρίας ισχύουν οι προϋποθέσεις που αναφέρονται στο σημείο 5 </w:t>
      </w:r>
      <w:r>
        <w:t>vii</w:t>
      </w:r>
      <w:r w:rsidRPr="00BF42D1">
        <w:rPr>
          <w:lang w:val="el-GR"/>
        </w:rPr>
        <w:t xml:space="preserve"> &amp; 5</w:t>
      </w:r>
      <w:r>
        <w:t>viii</w:t>
      </w:r>
      <w:r>
        <w:rPr>
          <w:lang w:val="el-GR"/>
        </w:rPr>
        <w:t>, στην παράγραφο 3 του παρόντος εγγράφου.</w:t>
      </w:r>
    </w:p>
    <w:p w:rsidR="00BF42D1" w:rsidRDefault="00BF42D1" w:rsidP="00C10C62">
      <w:pPr>
        <w:tabs>
          <w:tab w:val="left" w:pos="810"/>
        </w:tabs>
        <w:jc w:val="both"/>
        <w:rPr>
          <w:lang w:val="el-GR"/>
        </w:rPr>
      </w:pPr>
      <w:r>
        <w:rPr>
          <w:lang w:val="el-GR"/>
        </w:rPr>
        <w:t>2. Είναι ευθύνη του αιτητή ο ορθός υπολογισμός της χρονικής διάρκειας της εμπειρίας του, η ακριβής περιγρα</w:t>
      </w:r>
      <w:r w:rsidR="009E34A4">
        <w:rPr>
          <w:lang w:val="el-GR"/>
        </w:rPr>
        <w:t>φ</w:t>
      </w:r>
      <w:r>
        <w:rPr>
          <w:lang w:val="el-GR"/>
        </w:rPr>
        <w:t>ή και η υποβολή όλων των απαραίτητων δικαιολογητικών.</w:t>
      </w:r>
    </w:p>
    <w:p w:rsidR="00BF42D1" w:rsidRDefault="00BF42D1" w:rsidP="00C10C62">
      <w:pPr>
        <w:tabs>
          <w:tab w:val="left" w:pos="810"/>
        </w:tabs>
        <w:jc w:val="both"/>
        <w:rPr>
          <w:lang w:val="el-GR"/>
        </w:rPr>
      </w:pPr>
      <w:r>
        <w:rPr>
          <w:lang w:val="el-GR"/>
        </w:rPr>
        <w:t>3. Τα Μητρώα που θα δημιουργηθούν ανά Σύμπλεγμα επαρχιών θα αναρτηθούν στην ιστοσελίδα του ΟΝΕΚ και θα ακολουθηθεί η διαδικασία επικύρωσης των αποτελεσμάτων όπως περιγράφεται στο ΜΕΡΟΣ Α των εγγράφων του διαγωνισμού.</w:t>
      </w:r>
    </w:p>
    <w:p w:rsidR="00BF42D1" w:rsidRDefault="00BF42D1" w:rsidP="00C10C62">
      <w:pPr>
        <w:tabs>
          <w:tab w:val="left" w:pos="810"/>
        </w:tabs>
        <w:jc w:val="both"/>
        <w:rPr>
          <w:lang w:val="el-GR"/>
        </w:rPr>
      </w:pPr>
    </w:p>
    <w:p w:rsidR="00BF42D1" w:rsidRDefault="00BF42D1" w:rsidP="00BF42D1">
      <w:pPr>
        <w:tabs>
          <w:tab w:val="left" w:pos="810"/>
        </w:tabs>
        <w:jc w:val="both"/>
        <w:rPr>
          <w:b/>
          <w:lang w:val="el-GR"/>
        </w:rPr>
      </w:pPr>
      <w:r w:rsidRPr="00BF42D1">
        <w:rPr>
          <w:b/>
          <w:lang w:val="el-GR"/>
        </w:rPr>
        <w:t>5.</w:t>
      </w:r>
      <w:r>
        <w:rPr>
          <w:b/>
          <w:lang w:val="el-GR"/>
        </w:rPr>
        <w:t xml:space="preserve"> ΔΙΑΔΙΚΑΣΙΑ ΑΝΑΘΕΣΗΣ</w:t>
      </w:r>
    </w:p>
    <w:p w:rsidR="00BF42D1" w:rsidRDefault="00BF42D1" w:rsidP="00BF42D1">
      <w:pPr>
        <w:tabs>
          <w:tab w:val="left" w:pos="810"/>
        </w:tabs>
        <w:jc w:val="both"/>
        <w:rPr>
          <w:lang w:val="el-GR"/>
        </w:rPr>
      </w:pPr>
      <w:r>
        <w:rPr>
          <w:lang w:val="el-GR"/>
        </w:rPr>
        <w:t>1. Μετά την ανάρτηση των Τελικών Μητρώων, δικαιούχοι για ανάθεση σύμβασης θα είναι οι υποψήφιοι με την πιο ψηλή μοριοδότηση σε κάθε μητρώο</w:t>
      </w:r>
      <w:r w:rsidR="00722CAD">
        <w:rPr>
          <w:lang w:val="el-GR"/>
        </w:rPr>
        <w:t>.</w:t>
      </w:r>
    </w:p>
    <w:p w:rsidR="00722CAD" w:rsidRDefault="00722CAD" w:rsidP="00BF42D1">
      <w:pPr>
        <w:tabs>
          <w:tab w:val="left" w:pos="810"/>
        </w:tabs>
        <w:jc w:val="both"/>
        <w:rPr>
          <w:lang w:val="el-GR"/>
        </w:rPr>
      </w:pPr>
      <w:r>
        <w:rPr>
          <w:lang w:val="el-GR"/>
        </w:rPr>
        <w:t>2. Με την υπογραφή της σύμβασης, η υπηρεσία ανά εβδομάδα θα αναθέτει σε κάθε ανάδοχο, αριθμό «πελατών» στους οποίους θα προσφέρονται οι υπηρεσίες των Σ.Υ. ΠΡΟΤΑΣΗ, ανάλογα με τα αιτήματα.</w:t>
      </w:r>
    </w:p>
    <w:p w:rsidR="00722CAD" w:rsidRPr="00324F86" w:rsidRDefault="00722CAD" w:rsidP="00BF42D1">
      <w:pPr>
        <w:tabs>
          <w:tab w:val="left" w:pos="810"/>
        </w:tabs>
        <w:jc w:val="both"/>
        <w:rPr>
          <w:lang w:val="el-GR"/>
        </w:rPr>
      </w:pPr>
      <w:r>
        <w:rPr>
          <w:lang w:val="el-GR"/>
        </w:rPr>
        <w:t>3. Η ανάθεση πελατών σε κάθε ανάδοχο θα γίνεται με βάση τις διαθέσιμες μέρες / ώρες του αναδόχου και συνυπολογίζοντας τις αν</w:t>
      </w:r>
      <w:r w:rsidR="00324F86">
        <w:rPr>
          <w:lang w:val="el-GR"/>
        </w:rPr>
        <w:t>άγκες του ενδιαφερόμενου πελάτη</w:t>
      </w:r>
      <w:r w:rsidR="00324F86" w:rsidRPr="00324F86">
        <w:rPr>
          <w:lang w:val="el-GR"/>
        </w:rPr>
        <w:t xml:space="preserve"> </w:t>
      </w:r>
      <w:r w:rsidR="00324F86">
        <w:rPr>
          <w:lang w:val="el-GR"/>
        </w:rPr>
        <w:t>και της υπηρεσίας γενικότερα.</w:t>
      </w:r>
    </w:p>
    <w:p w:rsidR="00722CAD" w:rsidRDefault="00722CAD" w:rsidP="00BF42D1">
      <w:pPr>
        <w:tabs>
          <w:tab w:val="left" w:pos="810"/>
        </w:tabs>
        <w:jc w:val="both"/>
        <w:rPr>
          <w:lang w:val="el-GR"/>
        </w:rPr>
      </w:pPr>
    </w:p>
    <w:p w:rsidR="00722CAD" w:rsidRDefault="00722CAD" w:rsidP="00722CAD">
      <w:pPr>
        <w:pStyle w:val="ListParagraph"/>
        <w:numPr>
          <w:ilvl w:val="0"/>
          <w:numId w:val="13"/>
        </w:numPr>
        <w:tabs>
          <w:tab w:val="left" w:pos="810"/>
        </w:tabs>
        <w:jc w:val="both"/>
        <w:rPr>
          <w:b/>
          <w:lang w:val="el-GR"/>
        </w:rPr>
      </w:pPr>
      <w:r>
        <w:rPr>
          <w:b/>
          <w:lang w:val="el-GR"/>
        </w:rPr>
        <w:t>ΚΑΘΗΚΟΝΤΑ ΚΑΙ ΥΠΟΧΡΕΩΣΕΙΣ ΑΝΑΔΟΧΩΝ</w:t>
      </w:r>
    </w:p>
    <w:p w:rsidR="00722CAD" w:rsidRDefault="00722CAD" w:rsidP="00722CAD">
      <w:pPr>
        <w:tabs>
          <w:tab w:val="left" w:pos="810"/>
        </w:tabs>
        <w:jc w:val="both"/>
        <w:rPr>
          <w:lang w:val="el-GR"/>
        </w:rPr>
      </w:pPr>
      <w:r>
        <w:rPr>
          <w:lang w:val="el-GR"/>
        </w:rPr>
        <w:t>Οι Ανάδοχοι οφείλουν:</w:t>
      </w:r>
    </w:p>
    <w:p w:rsidR="00722CAD" w:rsidRDefault="00722CAD" w:rsidP="00722CAD">
      <w:pPr>
        <w:pStyle w:val="ListParagraph"/>
        <w:numPr>
          <w:ilvl w:val="0"/>
          <w:numId w:val="19"/>
        </w:numPr>
        <w:tabs>
          <w:tab w:val="left" w:pos="810"/>
        </w:tabs>
        <w:jc w:val="both"/>
        <w:rPr>
          <w:lang w:val="el-GR"/>
        </w:rPr>
      </w:pPr>
      <w:r>
        <w:rPr>
          <w:lang w:val="el-GR"/>
        </w:rPr>
        <w:t>Να συμμορφώνονται στις εντολές, οδηγίες και υποδείξεις της Καθοδηγητικής Επιτροπής της Αναθέτουσας Αρχής και στις σχετικές αποφάσεις και οδηγίες των προϊσταμένων αρχών.</w:t>
      </w:r>
    </w:p>
    <w:p w:rsidR="00722CAD" w:rsidRDefault="00722CAD" w:rsidP="00722CAD">
      <w:pPr>
        <w:pStyle w:val="ListParagraph"/>
        <w:numPr>
          <w:ilvl w:val="0"/>
          <w:numId w:val="19"/>
        </w:numPr>
        <w:tabs>
          <w:tab w:val="left" w:pos="810"/>
        </w:tabs>
        <w:jc w:val="both"/>
        <w:rPr>
          <w:lang w:val="el-GR"/>
        </w:rPr>
      </w:pPr>
      <w:r>
        <w:rPr>
          <w:lang w:val="el-GR"/>
        </w:rPr>
        <w:t>Να δηλώνουν ενυπογράφως (σε συγκεκριμένο έντυπο) ότι έλαβαν γνώση για συγκεκριμένα θέματα, τα οποία τους γνωστοποιεί η Καθοδηγητική Επιτροπή.</w:t>
      </w:r>
    </w:p>
    <w:p w:rsidR="00722CAD" w:rsidRDefault="00722CAD" w:rsidP="00722CAD">
      <w:pPr>
        <w:pStyle w:val="ListParagraph"/>
        <w:numPr>
          <w:ilvl w:val="0"/>
          <w:numId w:val="19"/>
        </w:numPr>
        <w:tabs>
          <w:tab w:val="left" w:pos="810"/>
        </w:tabs>
        <w:jc w:val="both"/>
        <w:rPr>
          <w:lang w:val="el-GR"/>
        </w:rPr>
      </w:pPr>
      <w:r>
        <w:rPr>
          <w:lang w:val="el-GR"/>
        </w:rPr>
        <w:t>Να παρίστανται σε συναντήσεις τις οποίες συγκαλεί η Καθοδηγητική Επιτροπή σε τακτά χρονικά διαστήματα</w:t>
      </w:r>
      <w:r w:rsidR="000E37B0">
        <w:rPr>
          <w:lang w:val="el-GR"/>
        </w:rPr>
        <w:t xml:space="preserve"> (1 συνάντηση διάρκειας 3 ωρών σε πρωινές ώρες κάθε περίπου 6 εβδομάδες)</w:t>
      </w:r>
      <w:r>
        <w:rPr>
          <w:lang w:val="el-GR"/>
        </w:rPr>
        <w:t>.</w:t>
      </w:r>
      <w:r w:rsidR="000E37B0">
        <w:rPr>
          <w:lang w:val="el-GR"/>
        </w:rPr>
        <w:t xml:space="preserve"> </w:t>
      </w:r>
    </w:p>
    <w:p w:rsidR="00722CAD" w:rsidRDefault="00722CAD" w:rsidP="00722CAD">
      <w:pPr>
        <w:pStyle w:val="ListParagraph"/>
        <w:numPr>
          <w:ilvl w:val="0"/>
          <w:numId w:val="19"/>
        </w:numPr>
        <w:tabs>
          <w:tab w:val="left" w:pos="810"/>
        </w:tabs>
        <w:jc w:val="both"/>
        <w:rPr>
          <w:lang w:val="el-GR"/>
        </w:rPr>
      </w:pPr>
      <w:r>
        <w:rPr>
          <w:lang w:val="el-GR"/>
        </w:rPr>
        <w:t>Να παρακολουθούν εκπαιδευτικά συνέδρια, σεμινάρια και ημερίδες που διοργανώνονται από τον ΟΝΕΚ ή άλλους φορείς (μέχρι 3 κάθε ημερολογιακή χρονιά).</w:t>
      </w:r>
    </w:p>
    <w:p w:rsidR="00722CAD" w:rsidRDefault="00215F43" w:rsidP="00722CAD">
      <w:pPr>
        <w:pStyle w:val="ListParagraph"/>
        <w:numPr>
          <w:ilvl w:val="0"/>
          <w:numId w:val="19"/>
        </w:numPr>
        <w:tabs>
          <w:tab w:val="left" w:pos="810"/>
        </w:tabs>
        <w:jc w:val="both"/>
        <w:rPr>
          <w:lang w:val="el-GR"/>
        </w:rPr>
      </w:pPr>
      <w:r>
        <w:rPr>
          <w:lang w:val="el-GR"/>
        </w:rPr>
        <w:t>Να μελετούν σχετική βιβλιογραφία που βοηθά στην διεκπεραίωση της σύμβασής τους.</w:t>
      </w:r>
    </w:p>
    <w:p w:rsidR="00215F43" w:rsidRDefault="00215F43" w:rsidP="00722CAD">
      <w:pPr>
        <w:pStyle w:val="ListParagraph"/>
        <w:numPr>
          <w:ilvl w:val="0"/>
          <w:numId w:val="19"/>
        </w:numPr>
        <w:tabs>
          <w:tab w:val="left" w:pos="810"/>
        </w:tabs>
        <w:jc w:val="both"/>
        <w:rPr>
          <w:lang w:val="el-GR"/>
        </w:rPr>
      </w:pPr>
      <w:r>
        <w:rPr>
          <w:lang w:val="el-GR"/>
        </w:rPr>
        <w:lastRenderedPageBreak/>
        <w:t>Να ενημερώνουν την Καθοδηγητική Επιτροπή για το ωράριο παροχής υπηρεσιών τους και να το τηρούν.</w:t>
      </w:r>
    </w:p>
    <w:p w:rsidR="00215F43" w:rsidRDefault="00215F43" w:rsidP="00722CAD">
      <w:pPr>
        <w:pStyle w:val="ListParagraph"/>
        <w:numPr>
          <w:ilvl w:val="0"/>
          <w:numId w:val="19"/>
        </w:numPr>
        <w:tabs>
          <w:tab w:val="left" w:pos="810"/>
        </w:tabs>
        <w:jc w:val="both"/>
        <w:rPr>
          <w:lang w:val="el-GR"/>
        </w:rPr>
      </w:pPr>
      <w:r>
        <w:rPr>
          <w:lang w:val="el-GR"/>
        </w:rPr>
        <w:t>Να συμπληρώνουν λίστα πελατών, έντυπο καταγραφής συνεδρίας και να υπο</w:t>
      </w:r>
      <w:r w:rsidR="008309D6">
        <w:rPr>
          <w:lang w:val="el-GR"/>
        </w:rPr>
        <w:t>γράφουν στο παρουσιολόγιο χώρου, καθημερινά.</w:t>
      </w:r>
    </w:p>
    <w:p w:rsidR="00215F43" w:rsidRDefault="00215F43" w:rsidP="00722CAD">
      <w:pPr>
        <w:pStyle w:val="ListParagraph"/>
        <w:numPr>
          <w:ilvl w:val="0"/>
          <w:numId w:val="19"/>
        </w:numPr>
        <w:tabs>
          <w:tab w:val="left" w:pos="810"/>
        </w:tabs>
        <w:jc w:val="both"/>
        <w:rPr>
          <w:lang w:val="el-GR"/>
        </w:rPr>
      </w:pPr>
      <w:r>
        <w:rPr>
          <w:lang w:val="el-GR"/>
        </w:rPr>
        <w:t>Να έχουν ευθύνη για την πορεία της διαδικασίας και την εξέλιξη της κατάστασης των περιστατικών που αναλαμβάνουν.</w:t>
      </w:r>
    </w:p>
    <w:p w:rsidR="000773E4" w:rsidRDefault="000773E4" w:rsidP="00722CAD">
      <w:pPr>
        <w:pStyle w:val="ListParagraph"/>
        <w:numPr>
          <w:ilvl w:val="0"/>
          <w:numId w:val="19"/>
        </w:numPr>
        <w:tabs>
          <w:tab w:val="left" w:pos="810"/>
        </w:tabs>
        <w:jc w:val="both"/>
        <w:rPr>
          <w:lang w:val="el-GR"/>
        </w:rPr>
      </w:pPr>
      <w:r>
        <w:rPr>
          <w:lang w:val="el-GR"/>
        </w:rPr>
        <w:t xml:space="preserve">Να αναφέρουν στην Καθοδηγητική επιτροπή τυχόν δυσκολίες που συναντούν στην εκτέλεση του έργου τους και να συμμετέχουν σε συναντήσεις προς επίλυση των θεμάτων αυτών. </w:t>
      </w:r>
    </w:p>
    <w:p w:rsidR="00215F43" w:rsidRDefault="00215F43" w:rsidP="00722CAD">
      <w:pPr>
        <w:pStyle w:val="ListParagraph"/>
        <w:numPr>
          <w:ilvl w:val="0"/>
          <w:numId w:val="19"/>
        </w:numPr>
        <w:tabs>
          <w:tab w:val="left" w:pos="810"/>
        </w:tabs>
        <w:jc w:val="both"/>
        <w:rPr>
          <w:lang w:val="el-GR"/>
        </w:rPr>
      </w:pPr>
      <w:r>
        <w:rPr>
          <w:lang w:val="el-GR"/>
        </w:rPr>
        <w:t>Να δέχονται έλεγχο από την Καθοδηγητική Επιτροπή προκειμένου να διασφαλίζεται η τήρηση του Πλαισίου Λειτουργίας των Σ.Υ. ΠΡΟΤΑΣΗ, η τήρηση της φιλοσοφίας και αρχών του ΟΝΕΚ και η τήρηση ηθικών και νομικών κανόνων που αφορούν στην παροχή υπηρεσιών.</w:t>
      </w:r>
    </w:p>
    <w:p w:rsidR="003200E7" w:rsidRDefault="003200E7" w:rsidP="00722CAD">
      <w:pPr>
        <w:pStyle w:val="ListParagraph"/>
        <w:numPr>
          <w:ilvl w:val="0"/>
          <w:numId w:val="19"/>
        </w:numPr>
        <w:tabs>
          <w:tab w:val="left" w:pos="810"/>
        </w:tabs>
        <w:jc w:val="both"/>
        <w:rPr>
          <w:lang w:val="el-GR"/>
        </w:rPr>
      </w:pPr>
      <w:r>
        <w:rPr>
          <w:lang w:val="el-GR"/>
        </w:rPr>
        <w:t>Να τηρούν εμπιστευτικούς φακέλους για κάθε πελάτη που παρακολουθούν, για κάθε συνεδρία και να καταγράφουν οποιαδήποτε προσωπική ή τηλεφωνική ή γραπτή επαφή είχαν με τον πελάτη. Το περιεχόμενο των προσωπικών φακέλων, το είδος των στοιχείων που καταχωρούνται και η συχνότητα με την οποία συμπληρώνονται καθορίζεται από την Καθοδηγητική Επιτροπή.</w:t>
      </w:r>
    </w:p>
    <w:p w:rsidR="003200E7" w:rsidRDefault="003200E7" w:rsidP="00722CAD">
      <w:pPr>
        <w:pStyle w:val="ListParagraph"/>
        <w:numPr>
          <w:ilvl w:val="0"/>
          <w:numId w:val="19"/>
        </w:numPr>
        <w:tabs>
          <w:tab w:val="left" w:pos="810"/>
        </w:tabs>
        <w:jc w:val="both"/>
        <w:rPr>
          <w:lang w:val="el-GR"/>
        </w:rPr>
      </w:pPr>
      <w:r>
        <w:rPr>
          <w:lang w:val="el-GR"/>
        </w:rPr>
        <w:t>Να καταχωρούν στοιχεία που αφορούν δεδομένα (δημογραφικά στοιχεία, στοιχεία που αφορούν στη θεματολογία και την προσέγγιση, την εξέλιξη της διαδικασίας κλπ) που απορρέουν μέσα από τη συμβουλευτική διαδικασία σε ειδικό έντυπο (</w:t>
      </w:r>
      <w:r>
        <w:t>hard</w:t>
      </w:r>
      <w:r w:rsidRPr="003200E7">
        <w:rPr>
          <w:lang w:val="el-GR"/>
        </w:rPr>
        <w:t xml:space="preserve"> </w:t>
      </w:r>
      <w:r>
        <w:t>copy</w:t>
      </w:r>
      <w:r w:rsidRPr="003200E7">
        <w:rPr>
          <w:lang w:val="el-GR"/>
        </w:rPr>
        <w:t xml:space="preserve"> </w:t>
      </w:r>
      <w:r>
        <w:rPr>
          <w:lang w:val="el-GR"/>
        </w:rPr>
        <w:t>ή ηλεκτρονικό), σύμφωνα με τις οδηγίες της Καθοδηγητικής Επιτροπής.</w:t>
      </w:r>
    </w:p>
    <w:p w:rsidR="003200E7" w:rsidRDefault="003200E7" w:rsidP="00722CAD">
      <w:pPr>
        <w:pStyle w:val="ListParagraph"/>
        <w:numPr>
          <w:ilvl w:val="0"/>
          <w:numId w:val="19"/>
        </w:numPr>
        <w:tabs>
          <w:tab w:val="left" w:pos="810"/>
        </w:tabs>
        <w:jc w:val="both"/>
        <w:rPr>
          <w:lang w:val="el-GR"/>
        </w:rPr>
      </w:pPr>
      <w:r>
        <w:rPr>
          <w:lang w:val="el-GR"/>
        </w:rPr>
        <w:t>Να χειρίζονται και φυλάσσουν τους προσωπικούς φακέλους και δεδομένα που έρχονται εις γνώσιν τους με επαγγελματισμό, εχεμύθεια και εμπιστευτικότητα. Ο τρόπος παροχής των υπηρεσιών τους πρέπει να συνάδει πλήρως με τις σχετικές νομοθεσίες περιλαμβανομένων των νόμων για φύλαξη προσωπικών δεδομένων και των νομοθεσιών αναφορικά με το επάγγελμα του Ψυχολόγου.</w:t>
      </w:r>
    </w:p>
    <w:p w:rsidR="003200E7" w:rsidRDefault="003200E7" w:rsidP="00722CAD">
      <w:pPr>
        <w:pStyle w:val="ListParagraph"/>
        <w:numPr>
          <w:ilvl w:val="0"/>
          <w:numId w:val="19"/>
        </w:numPr>
        <w:tabs>
          <w:tab w:val="left" w:pos="810"/>
        </w:tabs>
        <w:jc w:val="both"/>
        <w:rPr>
          <w:lang w:val="el-GR"/>
        </w:rPr>
      </w:pPr>
      <w:r>
        <w:rPr>
          <w:lang w:val="el-GR"/>
        </w:rPr>
        <w:t xml:space="preserve">Να ενημερώνεται </w:t>
      </w:r>
      <w:r w:rsidR="000773E4">
        <w:rPr>
          <w:lang w:val="el-GR"/>
        </w:rPr>
        <w:t xml:space="preserve">για -  </w:t>
      </w:r>
      <w:r>
        <w:rPr>
          <w:lang w:val="el-GR"/>
        </w:rPr>
        <w:t xml:space="preserve">και </w:t>
      </w:r>
      <w:r w:rsidR="000773E4">
        <w:rPr>
          <w:lang w:val="el-GR"/>
        </w:rPr>
        <w:t>να εφαρμόζει, τις πρόνοιες των σχετικών νομοθεσιών και να προβαίνει σε έγκαιρη και έγκυρη ενημέρωση της Καθοδηγητικής Αρχής σε περίπτωση που εντοπίζει συμπεριφορές οι οποίες θέτουν σε κίνδυνο τρίτα άτομα και κυρίως ανηλίκους ή σε περίπτωση που εντοπίζει ότι πελάτης του κινδυνεύει είτε από δική του συμπεριφορά είτε από συμπεριφορά τρίτου.</w:t>
      </w:r>
    </w:p>
    <w:p w:rsidR="000773E4" w:rsidRDefault="000773E4" w:rsidP="00722CAD">
      <w:pPr>
        <w:pStyle w:val="ListParagraph"/>
        <w:numPr>
          <w:ilvl w:val="0"/>
          <w:numId w:val="19"/>
        </w:numPr>
        <w:tabs>
          <w:tab w:val="left" w:pos="810"/>
        </w:tabs>
        <w:jc w:val="both"/>
        <w:rPr>
          <w:lang w:val="el-GR"/>
        </w:rPr>
      </w:pPr>
      <w:r>
        <w:rPr>
          <w:lang w:val="el-GR"/>
        </w:rPr>
        <w:t xml:space="preserve">Να συνυπογράφει με </w:t>
      </w:r>
      <w:r w:rsidR="000E37B0">
        <w:rPr>
          <w:lang w:val="el-GR"/>
        </w:rPr>
        <w:t xml:space="preserve">αρμόδιο </w:t>
      </w:r>
      <w:r>
        <w:rPr>
          <w:lang w:val="el-GR"/>
        </w:rPr>
        <w:t>Λειτουργό του ΟΝΕΚ, επιστολές προς την Αστυνομία, τις ΥΚΕ ή άλλες υπηρεσίες για θέματα που αφορούν περιστατικά τα οποία βρίσκονται υπό την ευθύνη του και για τα οποία έχει κριθεί ότι πρέπει να γίνει αναφορά ή καταγγελία σε κάποια αρμόδια υπηρεσία.</w:t>
      </w:r>
    </w:p>
    <w:p w:rsidR="000E37B0" w:rsidRDefault="000E37B0" w:rsidP="000E37B0">
      <w:pPr>
        <w:tabs>
          <w:tab w:val="left" w:pos="810"/>
        </w:tabs>
        <w:ind w:left="360"/>
        <w:jc w:val="both"/>
        <w:rPr>
          <w:lang w:val="el-GR"/>
        </w:rPr>
      </w:pPr>
      <w:r>
        <w:rPr>
          <w:lang w:val="el-GR"/>
        </w:rPr>
        <w:t xml:space="preserve">Νοείται ότι όλα τα πιο πάνω αποτελούν αναπόσπαστο μέρος της Σύμβασης και θεωρούνται μέρος της Συμβουλευτικής Διαδικασίας. Τυχόν αμέλεια εκτέλεσής τους εκ μέρους του αναδόχου, συνιστά παραβίαση της Σύμβασης. </w:t>
      </w:r>
    </w:p>
    <w:p w:rsidR="00044E83" w:rsidRPr="00271EBE" w:rsidRDefault="00044E83" w:rsidP="00044E83">
      <w:pPr>
        <w:rPr>
          <w:rFonts w:cs="Arial"/>
          <w:b/>
          <w:i/>
          <w:szCs w:val="24"/>
          <w:lang w:val="el-GR"/>
        </w:rPr>
      </w:pPr>
      <w:r>
        <w:rPr>
          <w:b/>
          <w:lang w:val="el-GR"/>
        </w:rPr>
        <w:lastRenderedPageBreak/>
        <w:t xml:space="preserve">6Β </w:t>
      </w:r>
      <w:r w:rsidRPr="00271EBE">
        <w:rPr>
          <w:rFonts w:cs="Arial"/>
          <w:b/>
          <w:szCs w:val="24"/>
          <w:lang w:val="el-GR"/>
        </w:rPr>
        <w:t xml:space="preserve">Παραδοτέα: </w:t>
      </w:r>
    </w:p>
    <w:p w:rsidR="00044E83" w:rsidRPr="00271EBE" w:rsidRDefault="00044E83" w:rsidP="00044E83">
      <w:pPr>
        <w:spacing w:line="240" w:lineRule="auto"/>
        <w:rPr>
          <w:rFonts w:cs="Arial"/>
          <w:b/>
          <w:szCs w:val="24"/>
          <w:lang w:val="el-GR"/>
        </w:rPr>
      </w:pPr>
    </w:p>
    <w:p w:rsidR="00044E83" w:rsidRPr="00271EBE" w:rsidRDefault="00044E83" w:rsidP="009C3248">
      <w:pPr>
        <w:numPr>
          <w:ilvl w:val="0"/>
          <w:numId w:val="43"/>
        </w:numPr>
        <w:autoSpaceDE w:val="0"/>
        <w:autoSpaceDN w:val="0"/>
        <w:adjustRightInd w:val="0"/>
        <w:spacing w:after="0" w:line="240" w:lineRule="auto"/>
        <w:jc w:val="both"/>
        <w:rPr>
          <w:rFonts w:cs="Arial"/>
          <w:i/>
          <w:color w:val="000000"/>
          <w:szCs w:val="24"/>
          <w:lang w:val="el-GR"/>
        </w:rPr>
      </w:pPr>
      <w:r w:rsidRPr="00271EBE">
        <w:rPr>
          <w:rFonts w:cs="Arial"/>
          <w:color w:val="000000"/>
          <w:szCs w:val="24"/>
          <w:lang w:val="el-GR"/>
        </w:rPr>
        <w:t xml:space="preserve">Παροχή </w:t>
      </w:r>
      <w:r>
        <w:rPr>
          <w:rFonts w:cs="Arial"/>
          <w:color w:val="000000"/>
          <w:szCs w:val="24"/>
          <w:lang w:val="el-GR"/>
        </w:rPr>
        <w:t>συμβουλευτικής</w:t>
      </w:r>
      <w:r w:rsidRPr="00271EBE">
        <w:rPr>
          <w:rFonts w:cs="Arial"/>
          <w:color w:val="000000"/>
          <w:szCs w:val="24"/>
          <w:lang w:val="el-GR"/>
        </w:rPr>
        <w:t xml:space="preserve"> και στήριξης </w:t>
      </w:r>
      <w:r>
        <w:rPr>
          <w:rFonts w:cs="Arial"/>
          <w:color w:val="000000"/>
          <w:szCs w:val="24"/>
          <w:lang w:val="el-GR"/>
        </w:rPr>
        <w:t xml:space="preserve">σε άτομα όπως περιγράφεται στο </w:t>
      </w:r>
      <w:r w:rsidR="00DA45EA">
        <w:rPr>
          <w:rFonts w:cs="Arial"/>
          <w:color w:val="000000"/>
          <w:szCs w:val="24"/>
          <w:lang w:val="el-GR"/>
        </w:rPr>
        <w:t>Μέρος Β, παρ. 1</w:t>
      </w:r>
      <w:r w:rsidRPr="00271EBE">
        <w:rPr>
          <w:rFonts w:cs="Arial"/>
          <w:color w:val="000000"/>
          <w:szCs w:val="24"/>
          <w:lang w:val="el-GR"/>
        </w:rPr>
        <w:t xml:space="preserve">. </w:t>
      </w:r>
      <w:r w:rsidR="009C3248">
        <w:rPr>
          <w:rFonts w:cs="Arial"/>
          <w:color w:val="000000"/>
          <w:szCs w:val="24"/>
          <w:lang w:val="el-GR"/>
        </w:rPr>
        <w:t>Ο αριθμός ωρών παροχής υπηρεσιών τεκμηριώνεται από τους προσωπικούς φακέλους και από τα μηνιαία προγράμματα και απολογισμούς που υποχρεούται κάθε ανάδοχος να υποβάλλει συνοδευτικά με το τιμολόγιό του στο τέλος κάθε μήνα.</w:t>
      </w:r>
    </w:p>
    <w:p w:rsidR="00044E83" w:rsidRPr="00271EBE" w:rsidRDefault="00044E83" w:rsidP="009C3248">
      <w:pPr>
        <w:spacing w:line="240" w:lineRule="auto"/>
        <w:jc w:val="both"/>
        <w:rPr>
          <w:rFonts w:cs="Arial"/>
          <w:i/>
          <w:color w:val="000000"/>
          <w:szCs w:val="24"/>
          <w:lang w:val="el-GR"/>
        </w:rPr>
      </w:pPr>
    </w:p>
    <w:p w:rsidR="00044E83" w:rsidRPr="00271EBE" w:rsidRDefault="00DA45EA" w:rsidP="009C3248">
      <w:pPr>
        <w:numPr>
          <w:ilvl w:val="0"/>
          <w:numId w:val="43"/>
        </w:numPr>
        <w:autoSpaceDE w:val="0"/>
        <w:autoSpaceDN w:val="0"/>
        <w:adjustRightInd w:val="0"/>
        <w:spacing w:after="0" w:line="240" w:lineRule="auto"/>
        <w:jc w:val="both"/>
        <w:rPr>
          <w:rFonts w:cs="Arial"/>
          <w:i/>
          <w:color w:val="000000"/>
          <w:szCs w:val="24"/>
          <w:lang w:val="el-GR"/>
        </w:rPr>
      </w:pPr>
      <w:r>
        <w:rPr>
          <w:rFonts w:cs="Arial"/>
          <w:color w:val="000000"/>
          <w:szCs w:val="24"/>
          <w:lang w:val="el-GR"/>
        </w:rPr>
        <w:t>Προσωπικοί φάκελοι για κάθε περιστατικό που αναλαμβάνουν και που περιλαμβάνει την κ</w:t>
      </w:r>
      <w:r w:rsidR="00044E83" w:rsidRPr="00271EBE">
        <w:rPr>
          <w:rFonts w:cs="Arial"/>
          <w:color w:val="000000"/>
          <w:szCs w:val="24"/>
          <w:lang w:val="el-GR"/>
        </w:rPr>
        <w:t xml:space="preserve">αταγραφή </w:t>
      </w:r>
      <w:r>
        <w:rPr>
          <w:rFonts w:cs="Arial"/>
          <w:color w:val="000000"/>
          <w:szCs w:val="24"/>
          <w:lang w:val="el-GR"/>
        </w:rPr>
        <w:t xml:space="preserve">σημειώσεων από κάθε συνεδρία και επικοινωνία με τον πελάτη, την συμπλήρωση εντύπων που ετοιμάζονται από την υπηρεσία και την τήρηση </w:t>
      </w:r>
      <w:r w:rsidR="00044E83" w:rsidRPr="00271EBE">
        <w:rPr>
          <w:rFonts w:cs="Arial"/>
          <w:color w:val="000000"/>
          <w:szCs w:val="24"/>
          <w:lang w:val="el-GR"/>
        </w:rPr>
        <w:t>στατιστικών δεδομένων</w:t>
      </w:r>
      <w:r w:rsidR="009C3248">
        <w:rPr>
          <w:rFonts w:cs="Arial"/>
          <w:color w:val="000000"/>
          <w:szCs w:val="24"/>
          <w:lang w:val="el-GR"/>
        </w:rPr>
        <w:t>. Ο προσωπικός φάκελος αποτελεί τεκμήριο για το σημείο 1 και θα πρέπει να είναι διαθέσιμος και επαρκώς συμπληρωμένος για κάθε περιστατικό, με την υποβολή του τιμολογίου πληρωμής του αναδόχου.</w:t>
      </w:r>
    </w:p>
    <w:p w:rsidR="00044E83" w:rsidRPr="00044E83" w:rsidRDefault="00044E83" w:rsidP="009C3248">
      <w:pPr>
        <w:pStyle w:val="ListParagraph"/>
        <w:jc w:val="both"/>
        <w:rPr>
          <w:rFonts w:cs="Arial"/>
          <w:i/>
          <w:color w:val="000000"/>
          <w:szCs w:val="24"/>
          <w:lang w:val="el-GR"/>
        </w:rPr>
      </w:pPr>
    </w:p>
    <w:p w:rsidR="00044E83" w:rsidRPr="00271EBE" w:rsidRDefault="00DA45EA" w:rsidP="009C3248">
      <w:pPr>
        <w:numPr>
          <w:ilvl w:val="0"/>
          <w:numId w:val="43"/>
        </w:numPr>
        <w:autoSpaceDE w:val="0"/>
        <w:autoSpaceDN w:val="0"/>
        <w:adjustRightInd w:val="0"/>
        <w:spacing w:after="0" w:line="240" w:lineRule="auto"/>
        <w:jc w:val="both"/>
        <w:rPr>
          <w:rFonts w:cs="Arial"/>
          <w:i/>
          <w:color w:val="000000"/>
          <w:szCs w:val="24"/>
          <w:lang w:val="el-GR"/>
        </w:rPr>
      </w:pPr>
      <w:r>
        <w:rPr>
          <w:rFonts w:cs="Arial"/>
          <w:color w:val="000000"/>
          <w:szCs w:val="24"/>
          <w:lang w:val="el-GR"/>
        </w:rPr>
        <w:t>Ε</w:t>
      </w:r>
      <w:r w:rsidR="00044E83" w:rsidRPr="00271EBE">
        <w:rPr>
          <w:rFonts w:cs="Arial"/>
          <w:color w:val="000000"/>
          <w:szCs w:val="24"/>
          <w:lang w:val="el-GR"/>
        </w:rPr>
        <w:t>ξαμηνιαία και ετήσια αναλυτική έκθεση στατιστικών δεδομένων</w:t>
      </w:r>
      <w:r>
        <w:rPr>
          <w:rFonts w:cs="Arial"/>
          <w:color w:val="000000"/>
          <w:szCs w:val="24"/>
          <w:lang w:val="el-GR"/>
        </w:rPr>
        <w:t xml:space="preserve"> (νοείται και η επεξεργασία των στατιστικών δεδομένων που έχουν συλλεχθεί και που μπορεί να μην περιλαμβάνει μόνο τα στοιχεία από τα περιστατικά που ανέλαβε κάθε ανάδοχος</w:t>
      </w:r>
      <w:r w:rsidR="00044E83" w:rsidRPr="00271EBE">
        <w:rPr>
          <w:rFonts w:cs="Arial"/>
          <w:color w:val="000000"/>
          <w:szCs w:val="24"/>
          <w:lang w:val="el-GR"/>
        </w:rPr>
        <w:t>.</w:t>
      </w:r>
      <w:r>
        <w:rPr>
          <w:rFonts w:cs="Arial"/>
          <w:color w:val="000000"/>
          <w:szCs w:val="24"/>
          <w:lang w:val="el-GR"/>
        </w:rPr>
        <w:t xml:space="preserve"> Η επεξεργασία δεδομένων και η ετοιμασία εξαμηνιαίας και ετήσιας έκθεσης είναι συλλ</w:t>
      </w:r>
      <w:r w:rsidR="001641D0">
        <w:rPr>
          <w:rFonts w:cs="Arial"/>
          <w:color w:val="000000"/>
          <w:szCs w:val="24"/>
          <w:lang w:val="el-GR"/>
        </w:rPr>
        <w:t>ογικό καθήκον και η διεκπεραίωση</w:t>
      </w:r>
      <w:r>
        <w:rPr>
          <w:rFonts w:cs="Arial"/>
          <w:color w:val="000000"/>
          <w:szCs w:val="24"/>
          <w:lang w:val="el-GR"/>
        </w:rPr>
        <w:t xml:space="preserve"> του προϋποθέτει συνεργασία όλων των αναδόχων και καταμερισμό εργασίας). Τόσο η εξαμηνιαία όσο και η ετήσια έκθεση πρέπει να κατατίθενται πριν την λήξη του Ιουλίου και του Ιανουαρίου αντίστοιχα, κάθε έτους. </w:t>
      </w:r>
      <w:r w:rsidR="009C3248">
        <w:rPr>
          <w:rFonts w:cs="Arial"/>
          <w:color w:val="000000"/>
          <w:szCs w:val="24"/>
          <w:lang w:val="el-GR"/>
        </w:rPr>
        <w:t>Έκτακτα, η υπηρεσία δύναται να ζητήσει σύντομες στατιστικές αναφορές από κάθε ανάδοχο.</w:t>
      </w:r>
    </w:p>
    <w:p w:rsidR="00044E83" w:rsidRPr="00271EBE" w:rsidRDefault="00044E83" w:rsidP="009C3248">
      <w:pPr>
        <w:spacing w:line="240" w:lineRule="auto"/>
        <w:jc w:val="both"/>
        <w:rPr>
          <w:rFonts w:cs="Arial"/>
          <w:i/>
          <w:color w:val="000000"/>
          <w:szCs w:val="24"/>
          <w:lang w:val="el-GR"/>
        </w:rPr>
      </w:pPr>
    </w:p>
    <w:p w:rsidR="00044E83" w:rsidRPr="00271EBE" w:rsidRDefault="00044E83" w:rsidP="009C3248">
      <w:pPr>
        <w:numPr>
          <w:ilvl w:val="0"/>
          <w:numId w:val="43"/>
        </w:numPr>
        <w:autoSpaceDE w:val="0"/>
        <w:autoSpaceDN w:val="0"/>
        <w:adjustRightInd w:val="0"/>
        <w:spacing w:after="0" w:line="240" w:lineRule="auto"/>
        <w:jc w:val="both"/>
        <w:rPr>
          <w:rFonts w:cs="Arial"/>
          <w:i/>
          <w:color w:val="000000"/>
          <w:szCs w:val="24"/>
          <w:lang w:val="el-GR"/>
        </w:rPr>
      </w:pPr>
      <w:r w:rsidRPr="00271EBE">
        <w:rPr>
          <w:rFonts w:cs="Arial"/>
          <w:color w:val="000000"/>
          <w:szCs w:val="24"/>
          <w:lang w:val="el-GR"/>
        </w:rPr>
        <w:t>Ατομικές και ομαδικές συντονιστικές συναντήσεις με τον αρμόδιο λειτουργό και την Υπεύθυνη του Τομέα Πρόληψης και Συμβουλευτικών Υπηρεσιών για τον έλεγχο της ποιότητας των παραδοτέων, όπως αυτά καθορίζονται από την Σύμβαση.</w:t>
      </w:r>
    </w:p>
    <w:p w:rsidR="00044E83" w:rsidRPr="00271EBE" w:rsidRDefault="00044E83" w:rsidP="00044E83">
      <w:pPr>
        <w:spacing w:line="240" w:lineRule="auto"/>
        <w:ind w:left="927"/>
        <w:rPr>
          <w:rFonts w:cs="Arial"/>
          <w:i/>
          <w:color w:val="000000"/>
          <w:szCs w:val="24"/>
          <w:lang w:val="el-GR"/>
        </w:rPr>
      </w:pPr>
    </w:p>
    <w:p w:rsidR="009C3248" w:rsidRDefault="009C3248" w:rsidP="00BA0395">
      <w:pPr>
        <w:pStyle w:val="Heading1"/>
        <w:numPr>
          <w:ilvl w:val="0"/>
          <w:numId w:val="0"/>
        </w:numPr>
      </w:pPr>
      <w:bookmarkStart w:id="0" w:name="_Toc384292513"/>
    </w:p>
    <w:p w:rsidR="009C3248" w:rsidRDefault="009C3248" w:rsidP="00BA0395">
      <w:pPr>
        <w:pStyle w:val="Heading1"/>
        <w:numPr>
          <w:ilvl w:val="0"/>
          <w:numId w:val="0"/>
        </w:numPr>
      </w:pPr>
    </w:p>
    <w:p w:rsidR="009C3248" w:rsidRDefault="009C3248" w:rsidP="00BA0395">
      <w:pPr>
        <w:pStyle w:val="Heading1"/>
        <w:numPr>
          <w:ilvl w:val="0"/>
          <w:numId w:val="0"/>
        </w:numPr>
      </w:pPr>
    </w:p>
    <w:p w:rsidR="009C3248" w:rsidRDefault="009C3248" w:rsidP="00BA0395">
      <w:pPr>
        <w:pStyle w:val="Heading1"/>
        <w:numPr>
          <w:ilvl w:val="0"/>
          <w:numId w:val="0"/>
        </w:numPr>
      </w:pPr>
    </w:p>
    <w:p w:rsidR="009C3248" w:rsidRDefault="009C3248" w:rsidP="00BA0395">
      <w:pPr>
        <w:pStyle w:val="Heading1"/>
        <w:numPr>
          <w:ilvl w:val="0"/>
          <w:numId w:val="0"/>
        </w:numPr>
      </w:pPr>
    </w:p>
    <w:p w:rsidR="009C3248" w:rsidRDefault="009C3248" w:rsidP="00BA0395">
      <w:pPr>
        <w:pStyle w:val="Heading1"/>
        <w:numPr>
          <w:ilvl w:val="0"/>
          <w:numId w:val="0"/>
        </w:numPr>
      </w:pPr>
    </w:p>
    <w:p w:rsidR="009C3248" w:rsidRDefault="009C3248" w:rsidP="00BA0395">
      <w:pPr>
        <w:pStyle w:val="Heading1"/>
        <w:numPr>
          <w:ilvl w:val="0"/>
          <w:numId w:val="0"/>
        </w:numPr>
      </w:pPr>
    </w:p>
    <w:p w:rsidR="00C24939" w:rsidRPr="00AA6DED" w:rsidRDefault="00C24939" w:rsidP="00BA0395">
      <w:pPr>
        <w:pStyle w:val="Heading1"/>
        <w:numPr>
          <w:ilvl w:val="0"/>
          <w:numId w:val="0"/>
        </w:numPr>
      </w:pPr>
      <w:r w:rsidRPr="005449AA">
        <w:lastRenderedPageBreak/>
        <w:t xml:space="preserve">ΜΕΡΟΣ </w:t>
      </w:r>
      <w:r>
        <w:t>Γ</w:t>
      </w:r>
      <w:r w:rsidRPr="005449AA">
        <w:t xml:space="preserve">: </w:t>
      </w:r>
      <w:r w:rsidR="00AA6DED">
        <w:t xml:space="preserve"> ΠΡΟΣΧΕΔΙΟ </w:t>
      </w:r>
      <w:r w:rsidRPr="005449AA">
        <w:t>ΣΥΜΦΩΝΙΑ</w:t>
      </w:r>
      <w:bookmarkEnd w:id="0"/>
      <w:r w:rsidR="00AA6DED">
        <w:t>Σ</w:t>
      </w:r>
    </w:p>
    <w:p w:rsidR="00C24939" w:rsidRPr="005449AA" w:rsidRDefault="00C24939" w:rsidP="00C24939">
      <w:pPr>
        <w:pStyle w:val="BodyL"/>
        <w:spacing w:before="120" w:line="300" w:lineRule="atLeast"/>
        <w:rPr>
          <w:rFonts w:ascii="Arial" w:hAnsi="Arial" w:cs="Arial"/>
          <w:color w:val="000000"/>
          <w:sz w:val="24"/>
          <w:szCs w:val="24"/>
          <w:lang w:val="el-GR"/>
        </w:rPr>
      </w:pPr>
    </w:p>
    <w:p w:rsidR="00C24939" w:rsidRPr="005A27A1" w:rsidRDefault="00C24939" w:rsidP="00C24939">
      <w:pPr>
        <w:pStyle w:val="BodyL"/>
        <w:spacing w:before="120" w:line="300" w:lineRule="atLeast"/>
        <w:rPr>
          <w:rFonts w:ascii="Arial" w:hAnsi="Arial" w:cs="Arial"/>
          <w:color w:val="000000"/>
          <w:szCs w:val="22"/>
          <w:lang w:val="el-GR"/>
        </w:rPr>
      </w:pPr>
      <w:r>
        <w:rPr>
          <w:rFonts w:ascii="Arial" w:hAnsi="Arial" w:cs="Arial"/>
          <w:bCs/>
          <w:szCs w:val="22"/>
          <w:lang w:val="el-GR" w:eastAsia="en-US"/>
        </w:rPr>
        <w:t>Στη Λευκωσία</w:t>
      </w:r>
      <w:r w:rsidRPr="005A27A1">
        <w:rPr>
          <w:rFonts w:ascii="Arial" w:hAnsi="Arial" w:cs="Arial"/>
          <w:color w:val="000000"/>
          <w:szCs w:val="22"/>
          <w:lang w:val="el-GR"/>
        </w:rPr>
        <w:t xml:space="preserve">, </w:t>
      </w:r>
      <w:r w:rsidRPr="005A27A1">
        <w:rPr>
          <w:rFonts w:ascii="Arial" w:hAnsi="Arial" w:cs="Arial"/>
          <w:bCs/>
          <w:szCs w:val="22"/>
          <w:lang w:val="el-GR" w:eastAsia="en-US"/>
        </w:rPr>
        <w:t>σήμερα την</w:t>
      </w:r>
      <w:r w:rsidRPr="005A27A1">
        <w:rPr>
          <w:rFonts w:ascii="Arial" w:hAnsi="Arial" w:cs="Arial"/>
          <w:color w:val="000000"/>
          <w:szCs w:val="22"/>
          <w:lang w:val="el-GR"/>
        </w:rPr>
        <w:t xml:space="preserve"> </w:t>
      </w:r>
      <w:r w:rsidRPr="005A27A1">
        <w:rPr>
          <w:rFonts w:ascii="Arial" w:hAnsi="Arial" w:cs="Arial"/>
          <w:b/>
          <w:bCs/>
          <w:i/>
          <w:szCs w:val="22"/>
          <w:lang w:val="el-GR" w:eastAsia="en-US"/>
        </w:rPr>
        <w:t>&lt;ημερομηνία υπογραφής της σύμβασης&gt;</w:t>
      </w:r>
      <w:r w:rsidRPr="005A27A1">
        <w:rPr>
          <w:rFonts w:ascii="Arial" w:hAnsi="Arial" w:cs="Arial"/>
          <w:color w:val="000000"/>
          <w:szCs w:val="22"/>
          <w:lang w:val="el-GR"/>
        </w:rPr>
        <w:t xml:space="preserve">, </w:t>
      </w:r>
      <w:r w:rsidRPr="005A27A1">
        <w:rPr>
          <w:rFonts w:ascii="Arial" w:hAnsi="Arial" w:cs="Arial"/>
          <w:bCs/>
          <w:szCs w:val="22"/>
          <w:lang w:val="el-GR" w:eastAsia="en-US"/>
        </w:rPr>
        <w:t xml:space="preserve">ημέρα </w:t>
      </w:r>
      <w:r w:rsidRPr="005A27A1">
        <w:rPr>
          <w:rFonts w:ascii="Arial" w:hAnsi="Arial" w:cs="Arial"/>
          <w:b/>
          <w:bCs/>
          <w:i/>
          <w:szCs w:val="22"/>
          <w:lang w:val="el-GR" w:eastAsia="en-US"/>
        </w:rPr>
        <w:t>&lt;ημέρα&gt;</w:t>
      </w:r>
      <w:r w:rsidRPr="005A27A1">
        <w:rPr>
          <w:rFonts w:ascii="Arial" w:hAnsi="Arial" w:cs="Arial"/>
          <w:bCs/>
          <w:szCs w:val="22"/>
          <w:lang w:val="el-GR" w:eastAsia="en-US"/>
        </w:rPr>
        <w:t>, στην</w:t>
      </w:r>
      <w:r w:rsidRPr="005A27A1">
        <w:rPr>
          <w:rFonts w:ascii="Arial" w:hAnsi="Arial" w:cs="Arial"/>
          <w:color w:val="000000"/>
          <w:szCs w:val="22"/>
          <w:lang w:val="el-GR"/>
        </w:rPr>
        <w:t xml:space="preserve"> </w:t>
      </w:r>
      <w:r>
        <w:rPr>
          <w:rFonts w:ascii="Arial" w:hAnsi="Arial" w:cs="Arial"/>
          <w:b/>
          <w:bCs/>
          <w:i/>
          <w:szCs w:val="22"/>
          <w:lang w:val="el-GR" w:eastAsia="en-US"/>
        </w:rPr>
        <w:t>Λεωφόρο Αθαλάσσας 104, 2024 Λευκωσία</w:t>
      </w:r>
      <w:r w:rsidRPr="005A27A1">
        <w:rPr>
          <w:rFonts w:ascii="Arial" w:hAnsi="Arial" w:cs="Arial"/>
          <w:color w:val="000000"/>
          <w:szCs w:val="22"/>
          <w:lang w:val="el-GR"/>
        </w:rPr>
        <w:t>,</w:t>
      </w:r>
    </w:p>
    <w:p w:rsidR="00C24939" w:rsidRPr="005449AA" w:rsidRDefault="00C24939" w:rsidP="00C24939">
      <w:pPr>
        <w:pStyle w:val="BodyL"/>
        <w:spacing w:before="120" w:line="300" w:lineRule="atLeast"/>
        <w:rPr>
          <w:rFonts w:ascii="Arial" w:hAnsi="Arial" w:cs="Arial"/>
          <w:color w:val="000000"/>
          <w:sz w:val="24"/>
          <w:szCs w:val="24"/>
          <w:lang w:val="el-GR"/>
        </w:rPr>
      </w:pPr>
    </w:p>
    <w:p w:rsidR="00C24939" w:rsidRPr="005A27A1" w:rsidRDefault="00C24939" w:rsidP="00C24939">
      <w:pPr>
        <w:rPr>
          <w:rFonts w:cs="Arial"/>
          <w:bCs/>
          <w:i/>
          <w:lang w:val="el-GR"/>
        </w:rPr>
      </w:pPr>
      <w:r w:rsidRPr="005A27A1">
        <w:rPr>
          <w:rFonts w:cs="Arial"/>
          <w:bCs/>
          <w:lang w:val="el-GR"/>
        </w:rPr>
        <w:t>αφενός μεν,</w:t>
      </w:r>
    </w:p>
    <w:p w:rsidR="00C24939" w:rsidRPr="005A27A1" w:rsidRDefault="00C24939" w:rsidP="00C24939">
      <w:pPr>
        <w:rPr>
          <w:rFonts w:cs="Arial"/>
          <w:bCs/>
          <w:i/>
          <w:lang w:val="el-GR"/>
        </w:rPr>
      </w:pPr>
      <w:r>
        <w:rPr>
          <w:rFonts w:cs="Arial"/>
          <w:bCs/>
          <w:lang w:val="el-GR"/>
        </w:rPr>
        <w:t xml:space="preserve">Ο </w:t>
      </w:r>
      <w:r w:rsidRPr="00C24939">
        <w:rPr>
          <w:rFonts w:cs="Arial"/>
          <w:b/>
          <w:bCs/>
          <w:lang w:val="el-GR"/>
        </w:rPr>
        <w:t>Οργανισμός Νεολαίας Κύπρου</w:t>
      </w:r>
      <w:r w:rsidRPr="005A27A1">
        <w:rPr>
          <w:rFonts w:cs="Arial"/>
          <w:bCs/>
          <w:lang w:val="el-GR"/>
        </w:rPr>
        <w:t xml:space="preserve">, </w:t>
      </w:r>
      <w:r>
        <w:rPr>
          <w:rFonts w:cs="Arial"/>
          <w:bCs/>
          <w:lang w:val="el-GR"/>
        </w:rPr>
        <w:t>ο</w:t>
      </w:r>
      <w:r w:rsidRPr="005A27A1">
        <w:rPr>
          <w:rFonts w:cs="Arial"/>
          <w:bCs/>
          <w:lang w:val="el-GR"/>
        </w:rPr>
        <w:t xml:space="preserve"> οποίος εκπροσωπείται νόμιμα από </w:t>
      </w:r>
      <w:r>
        <w:rPr>
          <w:rFonts w:cs="Arial"/>
          <w:bCs/>
          <w:lang w:val="el-GR"/>
        </w:rPr>
        <w:t xml:space="preserve">την Αναπληρώτρια Εκτελεστική Γραμματέα και </w:t>
      </w:r>
      <w:r w:rsidRPr="005A27A1">
        <w:rPr>
          <w:rFonts w:cs="Arial"/>
          <w:bCs/>
          <w:lang w:val="el-GR"/>
        </w:rPr>
        <w:t xml:space="preserve"> ο οποίος θα καλείται στο εξής «Αναθέτουσα Αρχή»,</w:t>
      </w:r>
    </w:p>
    <w:p w:rsidR="00C24939" w:rsidRPr="005A27A1" w:rsidRDefault="00C24939" w:rsidP="00C24939">
      <w:pPr>
        <w:rPr>
          <w:rFonts w:cs="Arial"/>
          <w:bCs/>
          <w:i/>
          <w:lang w:val="el-GR"/>
        </w:rPr>
      </w:pPr>
    </w:p>
    <w:p w:rsidR="00C24939" w:rsidRPr="005A27A1" w:rsidRDefault="00C24939" w:rsidP="00C24939">
      <w:pPr>
        <w:rPr>
          <w:rFonts w:cs="Arial"/>
          <w:bCs/>
          <w:i/>
          <w:lang w:val="el-GR"/>
        </w:rPr>
      </w:pPr>
      <w:r w:rsidRPr="005A27A1">
        <w:rPr>
          <w:rFonts w:cs="Arial"/>
          <w:bCs/>
          <w:lang w:val="el-GR"/>
        </w:rPr>
        <w:t>αφ’ ετέρου,</w:t>
      </w:r>
    </w:p>
    <w:p w:rsidR="00C24939" w:rsidRPr="005A27A1" w:rsidRDefault="00C24939" w:rsidP="00C24939">
      <w:pPr>
        <w:rPr>
          <w:rFonts w:cs="Arial"/>
          <w:bCs/>
          <w:i/>
          <w:lang w:val="el-GR"/>
        </w:rPr>
      </w:pPr>
      <w:r w:rsidRPr="005A27A1">
        <w:rPr>
          <w:rFonts w:cs="Arial"/>
          <w:bCs/>
          <w:lang w:val="el-GR"/>
        </w:rPr>
        <w:t xml:space="preserve">Ο/Η </w:t>
      </w:r>
      <w:r w:rsidRPr="005A27A1">
        <w:rPr>
          <w:rFonts w:cs="Arial"/>
          <w:b/>
          <w:bCs/>
          <w:lang w:val="el-GR"/>
        </w:rPr>
        <w:t>&lt;επωνυμία Αναδόχου&gt;</w:t>
      </w:r>
      <w:r w:rsidRPr="005A27A1">
        <w:rPr>
          <w:rFonts w:cs="Arial"/>
          <w:bCs/>
          <w:lang w:val="el-GR"/>
        </w:rPr>
        <w:t xml:space="preserve">, που εδρεύει στον/ην </w:t>
      </w:r>
      <w:r w:rsidRPr="005A27A1">
        <w:rPr>
          <w:rFonts w:cs="Arial"/>
          <w:b/>
          <w:bCs/>
          <w:lang w:val="el-GR"/>
        </w:rPr>
        <w:t>&lt;πόλη&gt;</w:t>
      </w:r>
      <w:r w:rsidRPr="005A27A1">
        <w:rPr>
          <w:rFonts w:cs="Arial"/>
          <w:bCs/>
          <w:lang w:val="el-GR"/>
        </w:rPr>
        <w:t xml:space="preserve">, οδός </w:t>
      </w:r>
      <w:r w:rsidRPr="005A27A1">
        <w:rPr>
          <w:rFonts w:cs="Arial"/>
          <w:b/>
          <w:bCs/>
          <w:lang w:val="el-GR"/>
        </w:rPr>
        <w:t>&lt;οδός&gt;</w:t>
      </w:r>
      <w:r w:rsidRPr="005A27A1">
        <w:rPr>
          <w:rFonts w:cs="Arial"/>
          <w:bCs/>
          <w:lang w:val="el-GR"/>
        </w:rPr>
        <w:t xml:space="preserve"> και εκπροσωπείται νόμιμα από τον/την </w:t>
      </w:r>
      <w:r w:rsidRPr="005A27A1">
        <w:rPr>
          <w:rFonts w:cs="Arial"/>
          <w:b/>
          <w:bCs/>
          <w:lang w:val="el-GR"/>
        </w:rPr>
        <w:t>&lt;ονοματεπώνυμο και πατρώνυμο νόμιμου εκπροσώπου του Αναδόχου&gt;</w:t>
      </w:r>
      <w:r w:rsidRPr="005A27A1">
        <w:rPr>
          <w:rFonts w:cs="Arial"/>
          <w:bCs/>
          <w:lang w:val="el-GR"/>
        </w:rPr>
        <w:t>, που θα καλείται στο εξής «Ανάδοχος»,</w:t>
      </w:r>
    </w:p>
    <w:p w:rsidR="00C24939" w:rsidRPr="005A27A1" w:rsidRDefault="00C24939" w:rsidP="00C24939">
      <w:pPr>
        <w:pStyle w:val="BodyL"/>
        <w:spacing w:before="120" w:line="300" w:lineRule="atLeast"/>
        <w:rPr>
          <w:rFonts w:ascii="Arial" w:hAnsi="Arial" w:cs="Arial"/>
          <w:color w:val="000000"/>
          <w:szCs w:val="22"/>
          <w:lang w:val="el-GR"/>
        </w:rPr>
      </w:pPr>
      <w:r w:rsidRPr="005A27A1">
        <w:rPr>
          <w:rFonts w:ascii="Arial" w:hAnsi="Arial" w:cs="Arial"/>
          <w:color w:val="000000"/>
          <w:szCs w:val="22"/>
          <w:lang w:val="el-GR"/>
        </w:rPr>
        <w:t xml:space="preserve"> </w:t>
      </w:r>
    </w:p>
    <w:p w:rsidR="00C24939" w:rsidRPr="005A27A1" w:rsidRDefault="00C24939" w:rsidP="00C24939">
      <w:pPr>
        <w:rPr>
          <w:rFonts w:cs="Arial"/>
          <w:bCs/>
          <w:i/>
          <w:lang w:val="el-GR"/>
        </w:rPr>
      </w:pPr>
      <w:r w:rsidRPr="005A27A1">
        <w:rPr>
          <w:rFonts w:cs="Arial"/>
          <w:bCs/>
          <w:lang w:val="el-GR"/>
        </w:rPr>
        <w:t>συμφωνούν τα εξής :</w:t>
      </w:r>
    </w:p>
    <w:p w:rsidR="00C24939" w:rsidRPr="005A27A1" w:rsidRDefault="00C24939" w:rsidP="00C24939">
      <w:pPr>
        <w:rPr>
          <w:rFonts w:cs="Arial"/>
          <w:bCs/>
          <w:i/>
          <w:lang w:val="el-GR"/>
        </w:rPr>
      </w:pPr>
    </w:p>
    <w:p w:rsidR="00C24939" w:rsidRPr="005449AA" w:rsidRDefault="00C24939" w:rsidP="00C24939">
      <w:pPr>
        <w:pStyle w:val="Heading1"/>
        <w:numPr>
          <w:ilvl w:val="0"/>
          <w:numId w:val="0"/>
        </w:numPr>
      </w:pPr>
      <w:bookmarkStart w:id="1" w:name="_Toc146687446"/>
      <w:bookmarkStart w:id="2" w:name="_Toc384292514"/>
      <w:r w:rsidRPr="005449AA">
        <w:t>ΑΡΘΡΟ 1: ΔΟΜΗ ΤΗΣ ΣΥΜΒΑΣΗΣ</w:t>
      </w:r>
      <w:bookmarkEnd w:id="1"/>
      <w:bookmarkEnd w:id="2"/>
    </w:p>
    <w:p w:rsidR="00C24939" w:rsidRPr="00C24939" w:rsidRDefault="00C24939" w:rsidP="00C24939">
      <w:pPr>
        <w:numPr>
          <w:ilvl w:val="0"/>
          <w:numId w:val="21"/>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Ρητά συμφωνείται ότι τη Σύμβαση αποτελούν, ως ενιαία και αναπόσπαστα μέρη:</w:t>
      </w:r>
    </w:p>
    <w:p w:rsidR="00C24939" w:rsidRPr="005A27A1" w:rsidRDefault="00C24939" w:rsidP="00C24939">
      <w:pPr>
        <w:overflowPunct w:val="0"/>
        <w:autoSpaceDE w:val="0"/>
        <w:autoSpaceDN w:val="0"/>
        <w:adjustRightInd w:val="0"/>
        <w:spacing w:before="120" w:after="0" w:line="300" w:lineRule="atLeast"/>
        <w:ind w:left="502"/>
        <w:jc w:val="both"/>
        <w:textAlignment w:val="baseline"/>
        <w:rPr>
          <w:rFonts w:cs="Arial"/>
          <w:i/>
          <w:lang w:val="el-GR"/>
        </w:rPr>
      </w:pPr>
    </w:p>
    <w:p w:rsidR="00C24939" w:rsidRPr="005A27A1" w:rsidRDefault="00C24939" w:rsidP="00C24939">
      <w:pPr>
        <w:ind w:left="993" w:hanging="426"/>
        <w:rPr>
          <w:rFonts w:cs="Arial"/>
          <w:i/>
          <w:lang w:val="el-GR"/>
        </w:rPr>
      </w:pPr>
      <w:r w:rsidRPr="005A27A1">
        <w:rPr>
          <w:rFonts w:cs="Arial"/>
          <w:lang w:val="el-GR"/>
        </w:rPr>
        <w:t>α.</w:t>
      </w:r>
      <w:r w:rsidRPr="005A27A1">
        <w:rPr>
          <w:rFonts w:cs="Arial"/>
          <w:lang w:val="el-GR"/>
        </w:rPr>
        <w:tab/>
        <w:t>Η παρούσα Συμφωνία</w:t>
      </w:r>
    </w:p>
    <w:p w:rsidR="00C24939" w:rsidRPr="005A27A1" w:rsidRDefault="00C24939" w:rsidP="00C24939">
      <w:pPr>
        <w:ind w:left="993" w:hanging="426"/>
        <w:rPr>
          <w:rFonts w:cs="Arial"/>
          <w:i/>
          <w:lang w:val="el-GR"/>
        </w:rPr>
      </w:pPr>
      <w:r w:rsidRPr="005A27A1">
        <w:rPr>
          <w:rFonts w:cs="Arial"/>
          <w:lang w:val="el-GR"/>
        </w:rPr>
        <w:t>β.</w:t>
      </w:r>
      <w:r w:rsidRPr="005A27A1">
        <w:rPr>
          <w:rFonts w:cs="Arial"/>
          <w:lang w:val="el-GR"/>
        </w:rPr>
        <w:tab/>
        <w:t xml:space="preserve">Τα Έγγραφα Διαγωνισμού </w:t>
      </w:r>
    </w:p>
    <w:p w:rsidR="00C24939" w:rsidRDefault="00C24939" w:rsidP="00C24939">
      <w:pPr>
        <w:ind w:left="993" w:hanging="426"/>
        <w:rPr>
          <w:rFonts w:cs="Arial"/>
          <w:i/>
          <w:lang w:val="el-GR"/>
        </w:rPr>
      </w:pPr>
      <w:r w:rsidRPr="005A27A1">
        <w:rPr>
          <w:rFonts w:cs="Arial"/>
          <w:lang w:val="el-GR"/>
        </w:rPr>
        <w:t>γ.</w:t>
      </w:r>
      <w:r w:rsidRPr="005A27A1">
        <w:rPr>
          <w:rFonts w:cs="Arial"/>
          <w:lang w:val="el-GR"/>
        </w:rPr>
        <w:tab/>
      </w:r>
      <w:r>
        <w:rPr>
          <w:rFonts w:cs="Arial"/>
          <w:lang w:val="el-GR"/>
        </w:rPr>
        <w:t>Αίτηση Εκδήλωσης Ενδιαφέροντος του αναδόχου και οποιαδήποτε σχετική αλληλογραφία μεταξύ της Αναθέτουσας Αρχής και του Αναδόχου.</w:t>
      </w:r>
    </w:p>
    <w:p w:rsidR="00C24939" w:rsidRPr="005A27A1" w:rsidRDefault="00C24939" w:rsidP="00C24939">
      <w:pPr>
        <w:rPr>
          <w:rFonts w:cs="Arial"/>
          <w:i/>
          <w:lang w:val="el-GR"/>
        </w:rPr>
      </w:pPr>
      <w:r w:rsidRPr="00C24939">
        <w:rPr>
          <w:rFonts w:cs="Arial"/>
          <w:lang w:val="el-GR"/>
        </w:rPr>
        <w:t>2.</w:t>
      </w:r>
      <w:r>
        <w:rPr>
          <w:rFonts w:cs="Arial"/>
          <w:i/>
          <w:lang w:val="el-GR"/>
        </w:rPr>
        <w:t xml:space="preserve"> </w:t>
      </w:r>
      <w:r w:rsidRPr="005A27A1">
        <w:rPr>
          <w:rFonts w:cs="Arial"/>
          <w:lang w:val="el-GR"/>
        </w:rPr>
        <w:t>Σε περίπτωση διαφοράς ανάμεσα στα πιο πάνω μέρη οι πρόνοιές τους θα εφαρμόζονται σύμφωνα με την πιο πάνω σειρά προτεραιότητας.</w:t>
      </w:r>
    </w:p>
    <w:p w:rsidR="00C24939" w:rsidRPr="005A27A1" w:rsidRDefault="00C24939" w:rsidP="00C24939">
      <w:pPr>
        <w:ind w:left="567"/>
        <w:rPr>
          <w:rFonts w:cs="Arial"/>
          <w:i/>
          <w:lang w:val="el-GR"/>
        </w:rPr>
      </w:pPr>
    </w:p>
    <w:p w:rsidR="00C24939" w:rsidRPr="005449AA" w:rsidRDefault="00C24939" w:rsidP="00C24939">
      <w:pPr>
        <w:pStyle w:val="Heading1"/>
        <w:numPr>
          <w:ilvl w:val="0"/>
          <w:numId w:val="0"/>
        </w:numPr>
      </w:pPr>
      <w:bookmarkStart w:id="3" w:name="_Toc384292515"/>
      <w:r w:rsidRPr="005449AA">
        <w:t>ΑΡΘΡΟ 2: ΑΝΤΙΚΕΙΜΕΝΟ</w:t>
      </w:r>
      <w:bookmarkEnd w:id="3"/>
      <w:r w:rsidRPr="005449AA">
        <w:t xml:space="preserve"> </w:t>
      </w:r>
    </w:p>
    <w:p w:rsidR="00C24939" w:rsidRPr="005A27A1" w:rsidRDefault="00C24939" w:rsidP="00C24939">
      <w:pPr>
        <w:numPr>
          <w:ilvl w:val="0"/>
          <w:numId w:val="20"/>
        </w:numPr>
        <w:overflowPunct w:val="0"/>
        <w:autoSpaceDE w:val="0"/>
        <w:autoSpaceDN w:val="0"/>
        <w:adjustRightInd w:val="0"/>
        <w:spacing w:before="120" w:after="0" w:line="300" w:lineRule="atLeast"/>
        <w:ind w:left="426" w:hanging="426"/>
        <w:jc w:val="both"/>
        <w:textAlignment w:val="baseline"/>
        <w:rPr>
          <w:rFonts w:cs="Arial"/>
          <w:bCs/>
          <w:lang w:val="el-GR"/>
        </w:rPr>
      </w:pPr>
      <w:r w:rsidRPr="005A27A1">
        <w:rPr>
          <w:rFonts w:cs="Arial"/>
          <w:lang w:val="el-GR"/>
        </w:rPr>
        <w:t xml:space="preserve">Το αντικείμενο της παρούσας Σύμβασης είναι </w:t>
      </w:r>
      <w:r>
        <w:rPr>
          <w:rFonts w:cs="Arial"/>
          <w:b/>
          <w:lang w:val="el-GR"/>
        </w:rPr>
        <w:t>η Αγορά Υπηρεσιών από Εγγεγραμμένους Ψυχολόγους για παροχή υπηρεσιών στις Σ.Υ. ΠΡΟΤΑΣΗ του Οργανισμού Νεολαίας Κύπρου.</w:t>
      </w:r>
    </w:p>
    <w:p w:rsidR="00C24939" w:rsidRPr="005A27A1" w:rsidRDefault="00C24939" w:rsidP="00C24939">
      <w:pPr>
        <w:numPr>
          <w:ilvl w:val="0"/>
          <w:numId w:val="20"/>
        </w:numPr>
        <w:overflowPunct w:val="0"/>
        <w:autoSpaceDE w:val="0"/>
        <w:autoSpaceDN w:val="0"/>
        <w:adjustRightInd w:val="0"/>
        <w:spacing w:before="120" w:after="0" w:line="300" w:lineRule="atLeast"/>
        <w:ind w:left="426" w:hanging="426"/>
        <w:jc w:val="both"/>
        <w:textAlignment w:val="baseline"/>
        <w:rPr>
          <w:rFonts w:cs="Arial"/>
          <w:bCs/>
          <w:lang w:val="el-GR"/>
        </w:rPr>
      </w:pPr>
      <w:r w:rsidRPr="005A27A1">
        <w:rPr>
          <w:rFonts w:cs="Arial"/>
          <w:lang w:val="el-GR"/>
        </w:rPr>
        <w:lastRenderedPageBreak/>
        <w:t xml:space="preserve">Το Αντικείμενο της Σύμβασης που θα εκτελέσει ο Ανάδοχος είναι αυτό που περιγράφεται </w:t>
      </w:r>
      <w:r>
        <w:rPr>
          <w:rFonts w:cs="Arial"/>
          <w:lang w:val="el-GR"/>
        </w:rPr>
        <w:t xml:space="preserve">αναλυτικά στα Έγγραφα του Διαγωνισμού α/α </w:t>
      </w:r>
      <w:r w:rsidR="001641D0">
        <w:rPr>
          <w:rFonts w:cs="Arial"/>
          <w:lang w:val="el-GR"/>
        </w:rPr>
        <w:t>06/2016</w:t>
      </w:r>
      <w:r>
        <w:rPr>
          <w:rFonts w:cs="Arial"/>
          <w:lang w:val="el-GR"/>
        </w:rPr>
        <w:t>, καθώς και στην Αίτηση Εκδήλωσης Ενδιαφέροντος του Αναδόχου.</w:t>
      </w:r>
      <w:r w:rsidRPr="005A27A1">
        <w:rPr>
          <w:rFonts w:cs="Arial"/>
          <w:lang w:val="el-GR"/>
        </w:rPr>
        <w:t xml:space="preserve">  </w:t>
      </w:r>
    </w:p>
    <w:p w:rsidR="00C24939" w:rsidRPr="005A27A1" w:rsidRDefault="00C24939" w:rsidP="00C24939">
      <w:pPr>
        <w:rPr>
          <w:rFonts w:cs="Arial"/>
          <w:lang w:val="el-GR"/>
        </w:rPr>
      </w:pPr>
    </w:p>
    <w:p w:rsidR="00C24939" w:rsidRDefault="00C24939" w:rsidP="00C24939">
      <w:pPr>
        <w:pStyle w:val="Heading1"/>
        <w:numPr>
          <w:ilvl w:val="0"/>
          <w:numId w:val="0"/>
        </w:numPr>
        <w:ind w:left="720" w:hanging="360"/>
      </w:pPr>
      <w:bookmarkStart w:id="4" w:name="_Toc384292516"/>
      <w:r w:rsidRPr="005449AA">
        <w:t>ΑΡΘΡΟ 3: ΕΝΑΡΞΗ ΚΑΙ ΔΙΑΡΚΕΙΑ ΕΚΤΕΛΕΣΗΣ ΤΟΥ ΑΝΤΙΚΕΙΜΕΝΟΥ ΤΗΣ ΣΥΜΒΑΣΗΣ</w:t>
      </w:r>
      <w:bookmarkEnd w:id="4"/>
    </w:p>
    <w:p w:rsidR="00C24939" w:rsidRPr="00C24939" w:rsidRDefault="00C24939" w:rsidP="00C24939">
      <w:pPr>
        <w:rPr>
          <w:lang w:val="el-GR"/>
        </w:rPr>
      </w:pPr>
    </w:p>
    <w:p w:rsidR="00C24939" w:rsidRPr="00C24939" w:rsidRDefault="00C24939" w:rsidP="00C24939">
      <w:pPr>
        <w:pStyle w:val="ListParagraph"/>
        <w:numPr>
          <w:ilvl w:val="0"/>
          <w:numId w:val="35"/>
        </w:numPr>
        <w:spacing w:line="360" w:lineRule="auto"/>
        <w:rPr>
          <w:i/>
          <w:lang w:val="el-GR"/>
        </w:rPr>
      </w:pPr>
      <w:r w:rsidRPr="00C24939">
        <w:rPr>
          <w:rFonts w:cs="Arial"/>
          <w:lang w:val="el-GR"/>
        </w:rPr>
        <w:t xml:space="preserve">Η ημερομηνία έναρξης της εκτέλεσης του Αντικειμένου της Σύμβασης είναι η </w:t>
      </w:r>
      <w:r w:rsidR="001641D0">
        <w:rPr>
          <w:rFonts w:cs="Arial"/>
          <w:lang w:val="el-GR"/>
        </w:rPr>
        <w:t>--/--/2016</w:t>
      </w:r>
      <w:r w:rsidRPr="00C24939">
        <w:rPr>
          <w:rFonts w:cs="Arial"/>
          <w:lang w:val="el-GR"/>
        </w:rPr>
        <w:t xml:space="preserve"> και ημερομηνία λήξης της η </w:t>
      </w:r>
      <w:r w:rsidR="001641D0">
        <w:rPr>
          <w:rFonts w:cs="Arial"/>
          <w:lang w:val="el-GR"/>
        </w:rPr>
        <w:t>--/--</w:t>
      </w:r>
      <w:r w:rsidR="004B3A43">
        <w:rPr>
          <w:rFonts w:cs="Arial"/>
          <w:lang w:val="el-GR"/>
        </w:rPr>
        <w:t>/2018</w:t>
      </w:r>
      <w:r w:rsidRPr="00C24939">
        <w:rPr>
          <w:rFonts w:cs="Arial"/>
          <w:lang w:val="el-GR"/>
        </w:rPr>
        <w:t>. Συνολική διάρκεια της Σύμβασης είναι 24 μήνες.</w:t>
      </w:r>
    </w:p>
    <w:p w:rsidR="00C24939" w:rsidRPr="001641D0" w:rsidRDefault="00C24939" w:rsidP="00C24939">
      <w:pPr>
        <w:pStyle w:val="ListParagraph"/>
        <w:numPr>
          <w:ilvl w:val="0"/>
          <w:numId w:val="35"/>
        </w:numPr>
        <w:spacing w:line="360" w:lineRule="auto"/>
        <w:rPr>
          <w:i/>
          <w:lang w:val="el-GR"/>
        </w:rPr>
      </w:pPr>
      <w:r>
        <w:rPr>
          <w:rFonts w:cs="Arial"/>
          <w:lang w:val="el-GR"/>
        </w:rPr>
        <w:t>Νοείται ότι αναλόγως των αναγκών που θα προκύψουν κατά την υλοποίηση του προγράμματος, η Αναθέτουσα Αρχή διατηρεί το δικαίωμα να διαφοροποιεί τη διάρκεια της Σύμβασης.</w:t>
      </w:r>
    </w:p>
    <w:p w:rsidR="001641D0" w:rsidRPr="00C24939" w:rsidRDefault="001641D0" w:rsidP="00C24939">
      <w:pPr>
        <w:pStyle w:val="ListParagraph"/>
        <w:numPr>
          <w:ilvl w:val="0"/>
          <w:numId w:val="35"/>
        </w:numPr>
        <w:spacing w:line="360" w:lineRule="auto"/>
        <w:rPr>
          <w:i/>
          <w:lang w:val="el-GR"/>
        </w:rPr>
      </w:pPr>
      <w:r>
        <w:rPr>
          <w:rFonts w:cs="Arial"/>
          <w:lang w:val="el-GR"/>
        </w:rPr>
        <w:t>Το Δικαίωμα Προαίρεσης καθορίζεται σε μέχρι 15%.</w:t>
      </w:r>
    </w:p>
    <w:p w:rsidR="00C24939" w:rsidRPr="005A27A1" w:rsidRDefault="00C24939" w:rsidP="00C24939">
      <w:pPr>
        <w:pStyle w:val="Heading1"/>
        <w:numPr>
          <w:ilvl w:val="0"/>
          <w:numId w:val="0"/>
        </w:numPr>
        <w:ind w:left="720"/>
        <w:rPr>
          <w:sz w:val="22"/>
          <w:szCs w:val="22"/>
        </w:rPr>
      </w:pPr>
      <w:bookmarkStart w:id="5" w:name="_Toc384292517"/>
      <w:bookmarkEnd w:id="5"/>
    </w:p>
    <w:p w:rsidR="00C24939" w:rsidRPr="005449AA" w:rsidRDefault="00C24939" w:rsidP="00C24939">
      <w:pPr>
        <w:pStyle w:val="Heading1"/>
        <w:numPr>
          <w:ilvl w:val="0"/>
          <w:numId w:val="0"/>
        </w:numPr>
        <w:ind w:left="360"/>
      </w:pPr>
      <w:bookmarkStart w:id="6" w:name="_Toc384292518"/>
      <w:r w:rsidRPr="005449AA">
        <w:t>ΑΡΘΡΟ 4: ΕΞΟΥΣΙΟΔΟΤΗΜΕΝΟΙ ΑΝΤΙΠΡΟΣΩΠΟΙ - ΕΙΔΟΠΟΙΗΣΕΙΣ</w:t>
      </w:r>
      <w:bookmarkEnd w:id="6"/>
    </w:p>
    <w:p w:rsidR="00C24939" w:rsidRPr="005A27A1" w:rsidRDefault="00C24939" w:rsidP="00C24939">
      <w:pPr>
        <w:numPr>
          <w:ilvl w:val="0"/>
          <w:numId w:val="22"/>
        </w:numPr>
        <w:overflowPunct w:val="0"/>
        <w:autoSpaceDE w:val="0"/>
        <w:autoSpaceDN w:val="0"/>
        <w:adjustRightInd w:val="0"/>
        <w:spacing w:before="120" w:after="0" w:line="300" w:lineRule="atLeast"/>
        <w:ind w:hanging="502"/>
        <w:jc w:val="both"/>
        <w:textAlignment w:val="baseline"/>
        <w:rPr>
          <w:rFonts w:cs="Arial"/>
          <w:i/>
          <w:lang w:val="el-GR"/>
        </w:rPr>
      </w:pPr>
      <w:r>
        <w:rPr>
          <w:rFonts w:cs="Arial"/>
          <w:lang w:val="el-GR"/>
        </w:rPr>
        <w:t>Ο Ανάδοχος φέρει τη συνολική ευθύνη για την εκτέλεση του Αντικειμένου της Σύμβασης που του έχει ανατεθεί.</w:t>
      </w:r>
    </w:p>
    <w:p w:rsidR="00C24939" w:rsidRPr="005A27A1" w:rsidRDefault="00C24939" w:rsidP="00C24939">
      <w:pPr>
        <w:numPr>
          <w:ilvl w:val="0"/>
          <w:numId w:val="2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Η Αναθέτουσα Αρχή, για σκοπούς λήψεως αποφάσεων και έκδοση οδηγιών στον Ανάδοχο και γενικά για τη διαχείριση της Σύμβασης, θα ορίσει </w:t>
      </w:r>
      <w:r>
        <w:rPr>
          <w:rFonts w:cs="Arial"/>
          <w:lang w:val="el-GR"/>
        </w:rPr>
        <w:t>Καθοδηγητική Ομάδα και υπεύθυνο συντονιστή</w:t>
      </w:r>
      <w:r w:rsidRPr="005A27A1">
        <w:rPr>
          <w:rFonts w:cs="Arial"/>
          <w:lang w:val="el-GR"/>
        </w:rPr>
        <w:t>, ο διορισμός τ</w:t>
      </w:r>
      <w:r>
        <w:rPr>
          <w:rFonts w:cs="Arial"/>
          <w:lang w:val="el-GR"/>
        </w:rPr>
        <w:t>ων</w:t>
      </w:r>
      <w:r w:rsidRPr="005A27A1">
        <w:rPr>
          <w:rFonts w:cs="Arial"/>
          <w:lang w:val="el-GR"/>
        </w:rPr>
        <w:t xml:space="preserve"> οποί</w:t>
      </w:r>
      <w:r>
        <w:rPr>
          <w:rFonts w:cs="Arial"/>
          <w:lang w:val="el-GR"/>
        </w:rPr>
        <w:t>ων</w:t>
      </w:r>
      <w:r w:rsidRPr="005A27A1">
        <w:rPr>
          <w:rFonts w:cs="Arial"/>
          <w:lang w:val="el-GR"/>
        </w:rPr>
        <w:t xml:space="preserve"> θα κοινοποιηθεί γραπτώς στον Ανάδοχο αμέσως μετά από την υπογραφή της παρούσας Συμφωνίας.</w:t>
      </w:r>
    </w:p>
    <w:p w:rsidR="00C24939" w:rsidRPr="005A27A1" w:rsidRDefault="00C24939" w:rsidP="00C24939">
      <w:pPr>
        <w:numPr>
          <w:ilvl w:val="0"/>
          <w:numId w:val="2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rsidR="00C24939" w:rsidRPr="005A27A1" w:rsidRDefault="00C24939" w:rsidP="00C24939">
      <w:pPr>
        <w:numPr>
          <w:ilvl w:val="0"/>
          <w:numId w:val="2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Οποιεσδήποτε προφορικές οδηγίες ή εντολές θα τίθενται σε ισχύ κατά το χρόνο μετάδοσής τους και θα επιβεβαιώνονται στη συνέχεια γραπτώς. </w:t>
      </w:r>
    </w:p>
    <w:p w:rsidR="00C24939" w:rsidRPr="005A27A1" w:rsidRDefault="00C24939" w:rsidP="00C24939">
      <w:pPr>
        <w:rPr>
          <w:rFonts w:cs="Arial"/>
          <w:i/>
          <w:lang w:val="el-GR"/>
        </w:rPr>
      </w:pPr>
    </w:p>
    <w:p w:rsidR="00C24939" w:rsidRPr="005449AA" w:rsidRDefault="00C24939" w:rsidP="00C24939">
      <w:pPr>
        <w:pStyle w:val="Heading1"/>
        <w:numPr>
          <w:ilvl w:val="0"/>
          <w:numId w:val="0"/>
        </w:numPr>
        <w:ind w:left="720" w:hanging="360"/>
      </w:pPr>
      <w:bookmarkStart w:id="7" w:name="_Toc384292519"/>
      <w:r w:rsidRPr="005449AA">
        <w:t>ΑΡΘΡΟ 5: ΕΚΧΩΡΗΣΗ</w:t>
      </w:r>
      <w:bookmarkEnd w:id="7"/>
    </w:p>
    <w:p w:rsidR="00C24939" w:rsidRPr="005A27A1" w:rsidRDefault="00C24939" w:rsidP="00C24939">
      <w:pPr>
        <w:numPr>
          <w:ilvl w:val="0"/>
          <w:numId w:val="3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Εκχώρηση είναι οποιαδήποτε συμφωνία δυνάμει της οποίας ο Ανάδοχος μεταβιβάζει τη Σύμβαση ή μέρος αυτής σε τρίτους.</w:t>
      </w:r>
    </w:p>
    <w:p w:rsidR="00C24939" w:rsidRPr="005A27A1" w:rsidRDefault="00C24939" w:rsidP="00C24939">
      <w:pPr>
        <w:numPr>
          <w:ilvl w:val="0"/>
          <w:numId w:val="3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lastRenderedPageBreak/>
        <w:t>Ο Ανάδοχος δεν μπορεί να εκχωρήσει ή να μεταβιβάσει την παρούσα Σύμβαση ή μέρος αυτής ή οποιοδήποτε δικαίωμα ή υποχρέωση ή συμφέρον του που απορρέει από αυτήν.</w:t>
      </w:r>
    </w:p>
    <w:p w:rsidR="00C24939" w:rsidRPr="005A27A1" w:rsidRDefault="000B0934" w:rsidP="00C24939">
      <w:pPr>
        <w:numPr>
          <w:ilvl w:val="0"/>
          <w:numId w:val="32"/>
        </w:numPr>
        <w:overflowPunct w:val="0"/>
        <w:autoSpaceDE w:val="0"/>
        <w:autoSpaceDN w:val="0"/>
        <w:adjustRightInd w:val="0"/>
        <w:spacing w:before="120" w:after="0" w:line="300" w:lineRule="atLeast"/>
        <w:ind w:hanging="502"/>
        <w:jc w:val="both"/>
        <w:textAlignment w:val="baseline"/>
        <w:rPr>
          <w:rFonts w:cs="Arial"/>
          <w:i/>
          <w:lang w:val="el-GR"/>
        </w:rPr>
      </w:pPr>
      <w:r>
        <w:rPr>
          <w:rFonts w:cs="Arial"/>
          <w:lang w:val="el-GR"/>
        </w:rPr>
        <w:t>Σε εξαιρετικές περιπτώσεις και μετά από γραπτό αίτημα του Αναδόχου, η αναθέτουσα Αρχή θα μπορεί να απαλλάσσει προσωρινά τον Ανάδοχο από τις υποχρεώσεις που απορρέουν από τη Σύμβαση για όσο χρόνο κρίνει αιτιολογημένο και να αναθέτει την εκτέλεση των σχετικών υπηρεσιών σε άλλο δικαιούχο, που θα επιλέγεται από το Μητρώο υποψηφίων με βάση τη σειρά κατάταξης. Οι περιπτώσεις αυτές αφορούν λόγους εγκυμοσύνης ή/και μητρότητας, σοβαρούς λόγους υγείας, λόγους που είναι αποτέλεσμα ανωτέρας βίας ή και άλλους σοβαρούς λόγους που η Αναθέτουσα Αρχή κρίνει αιτιολογημένους.</w:t>
      </w:r>
      <w:r w:rsidR="00200424">
        <w:rPr>
          <w:rFonts w:cs="Arial"/>
          <w:lang w:val="el-GR"/>
        </w:rPr>
        <w:t xml:space="preserve"> Νοείται ότι η ημερομηνία λήξης της Σύμβασης δεν μετατίθεται και δεν αλλάζει για τον ανάδοχο που ζητά και του παραχωρείται προσωρινή απαλλαγή, ανεξαρτήτως της χρονικής διάρκειας της απαλλαγής.</w:t>
      </w:r>
    </w:p>
    <w:p w:rsidR="00C24939" w:rsidRPr="005A27A1" w:rsidRDefault="00C24939" w:rsidP="00C24939">
      <w:pPr>
        <w:pStyle w:val="Heading1"/>
        <w:numPr>
          <w:ilvl w:val="0"/>
          <w:numId w:val="0"/>
        </w:numPr>
        <w:rPr>
          <w:sz w:val="22"/>
          <w:szCs w:val="22"/>
        </w:rPr>
      </w:pPr>
      <w:bookmarkStart w:id="8" w:name="_Toc384292520"/>
      <w:bookmarkEnd w:id="8"/>
    </w:p>
    <w:p w:rsidR="00C24939" w:rsidRPr="005449AA" w:rsidRDefault="00C24939" w:rsidP="00C24939">
      <w:pPr>
        <w:pStyle w:val="Heading1"/>
        <w:numPr>
          <w:ilvl w:val="0"/>
          <w:numId w:val="0"/>
        </w:numPr>
        <w:ind w:left="360"/>
      </w:pPr>
      <w:bookmarkStart w:id="9" w:name="_Toc384292521"/>
      <w:r w:rsidRPr="005449AA">
        <w:t xml:space="preserve">ΑΡΘΡΟ </w:t>
      </w:r>
      <w:r w:rsidR="000B0934">
        <w:t>6</w:t>
      </w:r>
      <w:r w:rsidRPr="005449AA">
        <w:t>: ΕΙΔΙΚΕΣ ΥΠΟΧΡΕΩΣΕΙΣ ΤΗΣ ΑΝΑΘΕΤΟΥΣΑΣ ΑΡΧΗΣ</w:t>
      </w:r>
      <w:bookmarkEnd w:id="9"/>
      <w:r w:rsidRPr="005449AA">
        <w:t xml:space="preserve"> </w:t>
      </w:r>
    </w:p>
    <w:p w:rsidR="00C24939" w:rsidRPr="005A27A1" w:rsidRDefault="00C24939" w:rsidP="00C24939">
      <w:pPr>
        <w:numPr>
          <w:ilvl w:val="0"/>
          <w:numId w:val="23"/>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Η Αναθέτουσα Αρχή θα παρέχει στον Ανάδοχο το συντομότερο δυνατόν οποιεσδήποτε αναγκαίες πληροφορίες ή/και τεκμηρίωση που έχει στη διάθεσή της, που δυνατόν να σχετίζονται με και απαιτούνται για την εκτέλεση της Σύμβασης. Τα έγγραφα αυτά θα επιστρέφονται στην Αναθέτουσα Αρχή στο τέλος της περιόδου εκτέλεσης της Σύμβασης.</w:t>
      </w:r>
    </w:p>
    <w:p w:rsidR="00C24939" w:rsidRPr="005A27A1" w:rsidRDefault="00C24939" w:rsidP="00C24939">
      <w:pPr>
        <w:numPr>
          <w:ilvl w:val="0"/>
          <w:numId w:val="23"/>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Η Αναθέτουσα Αρχή θα συνεργάζεται με τον Ανάδοχο για την παροχή πληροφοριών που ο τελευταίος δυνατόν εύλογα να ζητά ώστε να εκτελέσει τη Σύμβαση.</w:t>
      </w:r>
    </w:p>
    <w:p w:rsidR="00C24939" w:rsidRPr="005449AA" w:rsidRDefault="00C24939" w:rsidP="00C24939">
      <w:pPr>
        <w:ind w:left="502"/>
        <w:rPr>
          <w:rFonts w:cs="Arial"/>
          <w:i/>
          <w:szCs w:val="24"/>
          <w:lang w:val="el-GR"/>
        </w:rPr>
      </w:pPr>
    </w:p>
    <w:p w:rsidR="00C24939" w:rsidRPr="001509E2" w:rsidRDefault="00C24939" w:rsidP="000B0934">
      <w:pPr>
        <w:pStyle w:val="Heading1"/>
        <w:numPr>
          <w:ilvl w:val="0"/>
          <w:numId w:val="0"/>
        </w:numPr>
        <w:spacing w:before="0"/>
        <w:ind w:left="720" w:hanging="360"/>
      </w:pPr>
      <w:bookmarkStart w:id="10" w:name="_Toc384292522"/>
      <w:r w:rsidRPr="001509E2">
        <w:t xml:space="preserve">ΑΡΘΡΟ </w:t>
      </w:r>
      <w:r w:rsidR="000B0934">
        <w:t>7</w:t>
      </w:r>
      <w:r w:rsidRPr="001509E2">
        <w:t>: ΕΙΔΙΚΕΣ ΥΠΟΧΡΕΩΣΕΙΣ ΤΟΥ ΑΝΑΔΟΧΟΥ – ΤΗΡΗΣΗ</w:t>
      </w:r>
      <w:r w:rsidR="000B0934">
        <w:t xml:space="preserve"> </w:t>
      </w:r>
      <w:r w:rsidRPr="001509E2">
        <w:t>ΕΜΠΙΣΤΕΥΤΙΚΟΤΗΤΑΣ</w:t>
      </w:r>
      <w:bookmarkEnd w:id="10"/>
    </w:p>
    <w:p w:rsidR="00C24939" w:rsidRPr="000B0934" w:rsidRDefault="00C24939" w:rsidP="00C24939">
      <w:pPr>
        <w:numPr>
          <w:ilvl w:val="0"/>
          <w:numId w:val="24"/>
        </w:numPr>
        <w:overflowPunct w:val="0"/>
        <w:autoSpaceDE w:val="0"/>
        <w:autoSpaceDN w:val="0"/>
        <w:adjustRightInd w:val="0"/>
        <w:spacing w:after="0" w:line="300" w:lineRule="atLeast"/>
        <w:ind w:hanging="502"/>
        <w:jc w:val="both"/>
        <w:textAlignment w:val="baseline"/>
        <w:rPr>
          <w:rFonts w:cs="Arial"/>
          <w:i/>
          <w:lang w:val="el-GR"/>
        </w:rPr>
      </w:pPr>
      <w:r w:rsidRPr="005A27A1">
        <w:rPr>
          <w:rFonts w:cs="Arial"/>
          <w:lang w:val="el-GR"/>
        </w:rPr>
        <w:t xml:space="preserve">Ο Ανάδοχος θα χειρίζεται όλα τα έγγραφα και πληροφορίες που λαμβάνει σε σχέση με τη Σύμβαση ως προσωπικά και απόρρητα και, εκτός στο μέτρο που δυνατόν να είναι απαραίτητο για σκοπούς εκτέλεσης αυτής, δεν θα δημοσιεύει ή αποκαλύπτει οποιαδήποτε στοιχεία της Σύμβασης χωρίς την προηγούμενη γραπτή συγκατάθεση της Αναθέτουσας Αρχής ή του εκ μέρους της Αναθέτουσας Αρχής Υπεύθυνου Συντονιστή. Σε περίπτωση έγερσης τυχόν διαφορών ως προς την αναγκαιότητα οποιασδήποτε δημοσίευσης ή αποκάλυψης για τους σκοπούς της Σύμβασης, η απόφαση της Αναθέτουσας Αρχής θα είναι τελεσίδικη. </w:t>
      </w:r>
    </w:p>
    <w:p w:rsidR="000B0934" w:rsidRPr="005A27A1" w:rsidRDefault="000B0934" w:rsidP="00C24939">
      <w:pPr>
        <w:numPr>
          <w:ilvl w:val="0"/>
          <w:numId w:val="24"/>
        </w:numPr>
        <w:overflowPunct w:val="0"/>
        <w:autoSpaceDE w:val="0"/>
        <w:autoSpaceDN w:val="0"/>
        <w:adjustRightInd w:val="0"/>
        <w:spacing w:after="0" w:line="300" w:lineRule="atLeast"/>
        <w:ind w:hanging="502"/>
        <w:jc w:val="both"/>
        <w:textAlignment w:val="baseline"/>
        <w:rPr>
          <w:rFonts w:cs="Arial"/>
          <w:i/>
          <w:lang w:val="el-GR"/>
        </w:rPr>
      </w:pPr>
      <w:r>
        <w:rPr>
          <w:rFonts w:cs="Arial"/>
          <w:lang w:val="el-GR"/>
        </w:rPr>
        <w:t>Οι Ανάδοχοι υποχρεούνται να παρακολουθήσουν σεμινάρια, συνέδρια, ημερίδες και εκπαιδευτικές συναντήσεις ή δραστηριότητες που διοργανώνονται στα πλαίσια του προγράμματος από την Αναθέτουσα Αρχή, χωρίς πρόσθετη αμοιβή.</w:t>
      </w:r>
    </w:p>
    <w:p w:rsidR="00C24939" w:rsidRPr="005A27A1" w:rsidRDefault="00C24939" w:rsidP="00C24939">
      <w:pPr>
        <w:pStyle w:val="Heading1"/>
        <w:numPr>
          <w:ilvl w:val="0"/>
          <w:numId w:val="0"/>
        </w:numPr>
        <w:ind w:left="720"/>
        <w:rPr>
          <w:sz w:val="22"/>
          <w:szCs w:val="22"/>
        </w:rPr>
      </w:pPr>
      <w:bookmarkStart w:id="11" w:name="_Toc384292523"/>
      <w:bookmarkEnd w:id="11"/>
    </w:p>
    <w:p w:rsidR="00C24939" w:rsidRPr="005449AA" w:rsidRDefault="00C24939" w:rsidP="00C24939">
      <w:pPr>
        <w:pStyle w:val="Heading1"/>
        <w:numPr>
          <w:ilvl w:val="0"/>
          <w:numId w:val="0"/>
        </w:numPr>
        <w:ind w:left="360"/>
      </w:pPr>
      <w:bookmarkStart w:id="12" w:name="_Toc384292524"/>
      <w:r w:rsidRPr="005449AA">
        <w:lastRenderedPageBreak/>
        <w:t xml:space="preserve">ΑΡΘΡΟ </w:t>
      </w:r>
      <w:r w:rsidR="000B0934">
        <w:t>8</w:t>
      </w:r>
      <w:r w:rsidRPr="005449AA">
        <w:t>: ΚΥΡΙΟΤΗΤΑ</w:t>
      </w:r>
      <w:bookmarkEnd w:id="12"/>
      <w:r w:rsidRPr="005449AA">
        <w:t xml:space="preserve"> </w:t>
      </w:r>
    </w:p>
    <w:p w:rsidR="00C24939" w:rsidRPr="005A27A1" w:rsidRDefault="00C24939" w:rsidP="00C24939">
      <w:pPr>
        <w:numPr>
          <w:ilvl w:val="0"/>
          <w:numId w:val="25"/>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Όλα τα παραδοτέα, που συντάσσονται ή ετοιμάζονται από τον Ανάδοχο κατά την εκτέλεση της Σύμβασης, θα περιέλθουν στην αποκλειστική κυριότητα της Αναθέτουσας Αρχής. Ο Ανάδοχος, με την ολοκλήρωση της Σύμβασης, θα παραδώσει όλα αυτά τα έγγραφα και στοιχεία στην Αναθέτουσα Αρχή. Ο Ανάδοχος δύναται να κρατά αντίγραφα αυτών των εγγράφων και στοιχείων, αλλά δεν επιτρέπεται να τα χρησιμοποιεί για σκοπούς άλλους από της Σύμβασης. </w:t>
      </w:r>
    </w:p>
    <w:p w:rsidR="00C24939" w:rsidRPr="005449AA" w:rsidRDefault="00C24939" w:rsidP="00C24939">
      <w:pPr>
        <w:pStyle w:val="Heading1"/>
        <w:numPr>
          <w:ilvl w:val="0"/>
          <w:numId w:val="0"/>
        </w:numPr>
        <w:ind w:left="360"/>
      </w:pPr>
      <w:bookmarkStart w:id="13" w:name="_Toc384292525"/>
      <w:bookmarkEnd w:id="13"/>
    </w:p>
    <w:p w:rsidR="00C24939" w:rsidRPr="005449AA" w:rsidRDefault="00C24939" w:rsidP="00C24939">
      <w:pPr>
        <w:pStyle w:val="Heading1"/>
        <w:numPr>
          <w:ilvl w:val="0"/>
          <w:numId w:val="0"/>
        </w:numPr>
        <w:ind w:left="360"/>
      </w:pPr>
      <w:bookmarkStart w:id="14" w:name="_Toc384292526"/>
      <w:r w:rsidRPr="005449AA">
        <w:t xml:space="preserve">ΑΡΘΡΟ </w:t>
      </w:r>
      <w:r w:rsidR="000B0934">
        <w:t>9</w:t>
      </w:r>
      <w:r w:rsidRPr="005449AA">
        <w:t>: ΑΜΟΙΒΗ ΤΟΥ ΑΝΑΔΟΧΟΥ</w:t>
      </w:r>
      <w:bookmarkEnd w:id="14"/>
    </w:p>
    <w:p w:rsidR="00C24939" w:rsidRPr="005A27A1" w:rsidRDefault="00C24939" w:rsidP="000B0934">
      <w:pPr>
        <w:numPr>
          <w:ilvl w:val="0"/>
          <w:numId w:val="26"/>
        </w:numPr>
        <w:overflowPunct w:val="0"/>
        <w:autoSpaceDE w:val="0"/>
        <w:autoSpaceDN w:val="0"/>
        <w:adjustRightInd w:val="0"/>
        <w:spacing w:before="120" w:after="0" w:line="300" w:lineRule="atLeast"/>
        <w:ind w:hanging="502"/>
        <w:jc w:val="both"/>
        <w:textAlignment w:val="baseline"/>
        <w:rPr>
          <w:rFonts w:cs="Arial"/>
          <w:i/>
          <w:lang w:val="el-GR"/>
        </w:rPr>
      </w:pPr>
      <w:r>
        <w:rPr>
          <w:rFonts w:cs="Arial"/>
          <w:lang w:val="el-GR"/>
        </w:rPr>
        <w:t xml:space="preserve">Η αμοιβή του Αναδόχου ορίζεται στο ποσό των </w:t>
      </w:r>
      <w:r w:rsidRPr="005A27A1">
        <w:rPr>
          <w:rFonts w:cs="Arial"/>
          <w:lang w:val="el-GR"/>
        </w:rPr>
        <w:t>€</w:t>
      </w:r>
      <w:r>
        <w:rPr>
          <w:rFonts w:cs="Arial"/>
          <w:lang w:val="el-GR"/>
        </w:rPr>
        <w:t>2</w:t>
      </w:r>
      <w:r w:rsidR="002B77DB">
        <w:rPr>
          <w:rFonts w:cs="Arial"/>
          <w:lang w:val="el-GR"/>
        </w:rPr>
        <w:t>5</w:t>
      </w:r>
      <w:r>
        <w:rPr>
          <w:rFonts w:cs="Arial"/>
          <w:lang w:val="el-GR"/>
        </w:rPr>
        <w:t xml:space="preserve"> </w:t>
      </w:r>
      <w:r w:rsidRPr="005A27A1">
        <w:rPr>
          <w:rFonts w:cs="Arial"/>
          <w:lang w:val="el-GR"/>
        </w:rPr>
        <w:t xml:space="preserve">/ </w:t>
      </w:r>
      <w:r>
        <w:rPr>
          <w:rFonts w:cs="Arial"/>
          <w:lang w:val="el-GR"/>
        </w:rPr>
        <w:t>ώρα</w:t>
      </w:r>
      <w:r w:rsidR="000B0934">
        <w:rPr>
          <w:rFonts w:cs="Arial"/>
          <w:lang w:val="el-GR"/>
        </w:rPr>
        <w:t xml:space="preserve"> παροχής συμβουλευτικών υπηρεσιών, οι οποίες δεν θα ξεπερνούν τις </w:t>
      </w:r>
      <w:r w:rsidR="002B77DB">
        <w:rPr>
          <w:rFonts w:cs="Arial"/>
          <w:lang w:val="el-GR"/>
        </w:rPr>
        <w:t xml:space="preserve">-- </w:t>
      </w:r>
      <w:r w:rsidR="000B0934">
        <w:rPr>
          <w:rFonts w:cs="Arial"/>
          <w:lang w:val="el-GR"/>
        </w:rPr>
        <w:t>ανά μήνα</w:t>
      </w:r>
      <w:r w:rsidRPr="005A27A1">
        <w:rPr>
          <w:rFonts w:cs="Arial"/>
          <w:lang w:val="el-GR"/>
        </w:rPr>
        <w:t>.</w:t>
      </w:r>
      <w:r w:rsidR="000B0934">
        <w:rPr>
          <w:rFonts w:cs="Arial"/>
          <w:lang w:val="el-GR"/>
        </w:rPr>
        <w:t xml:space="preserve"> Στην αμοιβή αυτή δεν περιλαμβάνεται ο ΦΠ</w:t>
      </w:r>
      <w:r w:rsidR="006F7BDE">
        <w:rPr>
          <w:rFonts w:cs="Arial"/>
          <w:lang w:val="el-GR"/>
        </w:rPr>
        <w:t>Α</w:t>
      </w:r>
      <w:r>
        <w:rPr>
          <w:rFonts w:cs="Arial"/>
          <w:lang w:val="el-GR"/>
        </w:rPr>
        <w:t xml:space="preserve">  </w:t>
      </w:r>
      <w:r w:rsidRPr="005A27A1">
        <w:rPr>
          <w:rFonts w:cs="Arial"/>
          <w:lang w:val="el-GR"/>
        </w:rPr>
        <w:t>Η καταβολή της εν λόγω αμοιβής πραγματοποιείτα</w:t>
      </w:r>
      <w:r w:rsidR="000B0934">
        <w:rPr>
          <w:rFonts w:cs="Arial"/>
          <w:lang w:val="el-GR"/>
        </w:rPr>
        <w:t xml:space="preserve">ι από την Αναθέτουσα Αρχή με τη διαδικασία του άρθρου 10, πιο κάτω. </w:t>
      </w:r>
      <w:r w:rsidRPr="005A27A1">
        <w:rPr>
          <w:rFonts w:cs="Arial"/>
          <w:lang w:val="el-GR"/>
        </w:rPr>
        <w:t xml:space="preserve"> </w:t>
      </w:r>
    </w:p>
    <w:p w:rsidR="00C24939" w:rsidRPr="005A27A1" w:rsidRDefault="00C24939" w:rsidP="00C24939">
      <w:pPr>
        <w:numPr>
          <w:ilvl w:val="0"/>
          <w:numId w:val="26"/>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Στην ως άνω αμοιβή περιλαμβάνονται και τα παντός είδους έξοδα και δαπάνες του Αναδόχου σε σχέση με την εκτέλεση της Σύμβασης που του ανατίθεται, καθώς και οι κάθε είδους κρατήσεις και κάθε άλλη επιβάρυνση, που προβλέπονται από την Κυπριακή Νομοθεσία. Η αμοιβή αφορά το σύνολο των υπηρεσιών του άρθρου 2 της παρούσας. </w:t>
      </w:r>
    </w:p>
    <w:p w:rsidR="00C24939" w:rsidRPr="005A27A1" w:rsidRDefault="00C24939" w:rsidP="00C24939">
      <w:pPr>
        <w:numPr>
          <w:ilvl w:val="0"/>
          <w:numId w:val="26"/>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Η αναπροσαρμογή αμοιβών για το σύνολο των παρεχομένων υπηρεσιών απαγορεύεται.</w:t>
      </w:r>
    </w:p>
    <w:p w:rsidR="00C24939" w:rsidRDefault="00C24939" w:rsidP="00C24939">
      <w:pPr>
        <w:ind w:left="502"/>
        <w:rPr>
          <w:i/>
          <w:lang w:val="el-GR"/>
        </w:rPr>
      </w:pPr>
      <w:bookmarkStart w:id="15" w:name="_Toc384292527"/>
    </w:p>
    <w:p w:rsidR="00C24939" w:rsidRPr="005A27A1" w:rsidRDefault="00C24939" w:rsidP="00C24939">
      <w:pPr>
        <w:rPr>
          <w:rFonts w:cs="Arial"/>
          <w:i/>
          <w:lang w:val="el-GR"/>
        </w:rPr>
      </w:pPr>
    </w:p>
    <w:p w:rsidR="00C24939" w:rsidRPr="005449AA" w:rsidRDefault="00C24939" w:rsidP="00C24939">
      <w:pPr>
        <w:pStyle w:val="Heading1"/>
        <w:numPr>
          <w:ilvl w:val="0"/>
          <w:numId w:val="0"/>
        </w:numPr>
        <w:ind w:left="720" w:hanging="360"/>
      </w:pPr>
      <w:r w:rsidRPr="005449AA">
        <w:t>ΑΡΘΡΟ 1</w:t>
      </w:r>
      <w:r w:rsidR="000B0934">
        <w:t>0</w:t>
      </w:r>
      <w:r w:rsidRPr="005449AA">
        <w:t>: ΤΡΟΠΟΣ ΠΛΗΡΩΜΗΣ</w:t>
      </w:r>
      <w:bookmarkEnd w:id="15"/>
    </w:p>
    <w:p w:rsidR="00C24939" w:rsidRPr="005A27A1" w:rsidRDefault="00C24939" w:rsidP="00C24939">
      <w:pPr>
        <w:widowControl w:val="0"/>
        <w:numPr>
          <w:ilvl w:val="0"/>
          <w:numId w:val="33"/>
        </w:numPr>
        <w:overflowPunct w:val="0"/>
        <w:autoSpaceDE w:val="0"/>
        <w:autoSpaceDN w:val="0"/>
        <w:adjustRightInd w:val="0"/>
        <w:spacing w:before="120" w:after="0" w:line="300" w:lineRule="atLeast"/>
        <w:jc w:val="both"/>
        <w:textAlignment w:val="baseline"/>
        <w:rPr>
          <w:rFonts w:cs="Arial"/>
          <w:i/>
          <w:color w:val="000000"/>
          <w:position w:val="-3"/>
          <w:lang w:val="el-GR"/>
        </w:rPr>
      </w:pPr>
      <w:r w:rsidRPr="005A27A1">
        <w:rPr>
          <w:rFonts w:cs="Arial"/>
          <w:color w:val="000000"/>
          <w:position w:val="-3"/>
          <w:lang w:val="el-GR"/>
        </w:rPr>
        <w:t>Με την έναρξη της Σύμβασης, ο Ανάδοχος θα γνωστοποιήσει γραπτώς στην Αναθέτουσα Αρχή τον τραπεζικό λογαριασμό στον οποίο επιθυμεί να καταβάλλονται οι πληρωμές της συμβατικής αξίας. Για τους σκοπούς της γνωστοποίησης, ή σε περίπτωση τροποποίησης του τραπεζικού λογαριασμού κατά τη διάρκεια ισχύος της Σύμβασης, ο Ανάδοχος πρέπει να χρησιμοποιήσει το έντυπο που παρατίθεται στο Προσάρτημα των Εγγράφων Διαγωνισμού</w:t>
      </w:r>
      <w:r w:rsidR="000B0934">
        <w:rPr>
          <w:rFonts w:cs="Arial"/>
          <w:color w:val="000000"/>
          <w:position w:val="-3"/>
          <w:lang w:val="el-GR"/>
        </w:rPr>
        <w:t xml:space="preserve"> (έντυπο 3)</w:t>
      </w:r>
      <w:r w:rsidRPr="005A27A1">
        <w:rPr>
          <w:rFonts w:cs="Arial"/>
          <w:color w:val="000000"/>
          <w:position w:val="-3"/>
          <w:lang w:val="el-GR"/>
        </w:rPr>
        <w:t>. Η Αναθέτουσα Αρχή διατηρεί το δικαίωμα να αντιτεθεί στην επιλογή του Αναδόχου αναφορικά με τον τραπεζικό λογαριασμό.</w:t>
      </w:r>
    </w:p>
    <w:p w:rsidR="00C24939" w:rsidRPr="000B0934" w:rsidRDefault="00C24939" w:rsidP="00C24939">
      <w:pPr>
        <w:widowControl w:val="0"/>
        <w:numPr>
          <w:ilvl w:val="0"/>
          <w:numId w:val="33"/>
        </w:numPr>
        <w:autoSpaceDE w:val="0"/>
        <w:autoSpaceDN w:val="0"/>
        <w:adjustRightInd w:val="0"/>
        <w:spacing w:before="120" w:after="0" w:line="300" w:lineRule="atLeast"/>
        <w:jc w:val="both"/>
        <w:rPr>
          <w:rFonts w:cs="Arial"/>
          <w:i/>
          <w:lang w:val="el-GR"/>
        </w:rPr>
      </w:pPr>
      <w:r w:rsidRPr="005A27A1">
        <w:rPr>
          <w:rFonts w:cs="Arial"/>
          <w:lang w:val="el-GR"/>
        </w:rPr>
        <w:t xml:space="preserve">Οι πληρωμές θα γίνονται σε ευρώ </w:t>
      </w:r>
      <w:r w:rsidR="000B0934">
        <w:rPr>
          <w:rFonts w:cs="Arial"/>
          <w:lang w:val="el-GR"/>
        </w:rPr>
        <w:t>από την Αναθέτουσα Αρχή, με την προσκόμιση των πιο κάτω:</w:t>
      </w:r>
    </w:p>
    <w:p w:rsidR="000B0934" w:rsidRDefault="000B0934" w:rsidP="000B0934">
      <w:pPr>
        <w:pStyle w:val="ListParagraph"/>
        <w:widowControl w:val="0"/>
        <w:numPr>
          <w:ilvl w:val="0"/>
          <w:numId w:val="37"/>
        </w:numPr>
        <w:autoSpaceDE w:val="0"/>
        <w:autoSpaceDN w:val="0"/>
        <w:adjustRightInd w:val="0"/>
        <w:spacing w:before="120" w:after="0" w:line="300" w:lineRule="atLeast"/>
        <w:jc w:val="both"/>
        <w:rPr>
          <w:rFonts w:cs="Arial"/>
          <w:lang w:val="el-GR"/>
        </w:rPr>
      </w:pPr>
      <w:r>
        <w:rPr>
          <w:rFonts w:cs="Arial"/>
          <w:lang w:val="el-GR"/>
        </w:rPr>
        <w:t>Τιμολόγιο παροχής υπηρεσιών στο τέλος κάθε μήνα, που εκδίδει ο Ανάδοχος,</w:t>
      </w:r>
    </w:p>
    <w:p w:rsidR="000B0934" w:rsidRDefault="000B0934" w:rsidP="000B0934">
      <w:pPr>
        <w:pStyle w:val="ListParagraph"/>
        <w:widowControl w:val="0"/>
        <w:numPr>
          <w:ilvl w:val="0"/>
          <w:numId w:val="37"/>
        </w:numPr>
        <w:autoSpaceDE w:val="0"/>
        <w:autoSpaceDN w:val="0"/>
        <w:adjustRightInd w:val="0"/>
        <w:spacing w:before="120" w:after="0" w:line="300" w:lineRule="atLeast"/>
        <w:jc w:val="both"/>
        <w:rPr>
          <w:rFonts w:cs="Arial"/>
          <w:lang w:val="el-GR"/>
        </w:rPr>
      </w:pPr>
      <w:r>
        <w:rPr>
          <w:rFonts w:cs="Arial"/>
          <w:lang w:val="el-GR"/>
        </w:rPr>
        <w:t>Μηνιαίο παρουσιολόγιο παροχής υπηρεσιών</w:t>
      </w:r>
    </w:p>
    <w:p w:rsidR="000B0934" w:rsidRDefault="00897326" w:rsidP="000B0934">
      <w:pPr>
        <w:pStyle w:val="ListParagraph"/>
        <w:widowControl w:val="0"/>
        <w:numPr>
          <w:ilvl w:val="0"/>
          <w:numId w:val="37"/>
        </w:numPr>
        <w:autoSpaceDE w:val="0"/>
        <w:autoSpaceDN w:val="0"/>
        <w:adjustRightInd w:val="0"/>
        <w:spacing w:before="120" w:after="0" w:line="300" w:lineRule="atLeast"/>
        <w:jc w:val="both"/>
        <w:rPr>
          <w:rFonts w:cs="Arial"/>
          <w:lang w:val="el-GR"/>
        </w:rPr>
      </w:pPr>
      <w:r>
        <w:rPr>
          <w:rFonts w:cs="Arial"/>
          <w:lang w:val="el-GR"/>
        </w:rPr>
        <w:t>Αντίγραφα των περιεχομένων των ατομικών φακέλων, για τα περιστατικά για τα οποία ζητείται αμοιβή.</w:t>
      </w:r>
    </w:p>
    <w:p w:rsidR="00897326" w:rsidRDefault="00897326" w:rsidP="000B0934">
      <w:pPr>
        <w:pStyle w:val="ListParagraph"/>
        <w:widowControl w:val="0"/>
        <w:numPr>
          <w:ilvl w:val="0"/>
          <w:numId w:val="37"/>
        </w:numPr>
        <w:autoSpaceDE w:val="0"/>
        <w:autoSpaceDN w:val="0"/>
        <w:adjustRightInd w:val="0"/>
        <w:spacing w:before="120" w:after="0" w:line="300" w:lineRule="atLeast"/>
        <w:jc w:val="both"/>
        <w:rPr>
          <w:rFonts w:cs="Arial"/>
          <w:lang w:val="el-GR"/>
        </w:rPr>
      </w:pPr>
      <w:r>
        <w:rPr>
          <w:rFonts w:cs="Arial"/>
          <w:lang w:val="el-GR"/>
        </w:rPr>
        <w:lastRenderedPageBreak/>
        <w:t>Παρουσιολόγιο πελατών στο τέλος του μήνα</w:t>
      </w:r>
    </w:p>
    <w:p w:rsidR="00897326" w:rsidRPr="00897326" w:rsidRDefault="00897326" w:rsidP="00897326">
      <w:pPr>
        <w:widowControl w:val="0"/>
        <w:autoSpaceDE w:val="0"/>
        <w:autoSpaceDN w:val="0"/>
        <w:adjustRightInd w:val="0"/>
        <w:spacing w:before="120" w:after="0" w:line="300" w:lineRule="atLeast"/>
        <w:jc w:val="both"/>
        <w:rPr>
          <w:rFonts w:cs="Arial"/>
          <w:lang w:val="el-GR"/>
        </w:rPr>
      </w:pPr>
      <w:r>
        <w:rPr>
          <w:rFonts w:cs="Arial"/>
          <w:lang w:val="el-GR"/>
        </w:rPr>
        <w:t>Πρότυπα έντυπα για τα πιο πάνω θα δοθούν στον Ανάδοχο από την Αναθέτουσα Αρχή με την έναρξη της Σύμβασης.</w:t>
      </w:r>
    </w:p>
    <w:p w:rsidR="00C24939" w:rsidRPr="005449AA" w:rsidRDefault="00C24939" w:rsidP="00C24939">
      <w:pPr>
        <w:pStyle w:val="Heading1"/>
        <w:numPr>
          <w:ilvl w:val="0"/>
          <w:numId w:val="0"/>
        </w:numPr>
      </w:pPr>
      <w:bookmarkStart w:id="16" w:name="_Toc384292528"/>
      <w:bookmarkEnd w:id="16"/>
    </w:p>
    <w:p w:rsidR="00C24939" w:rsidRPr="005449AA" w:rsidRDefault="00C24939" w:rsidP="00C24939">
      <w:pPr>
        <w:pStyle w:val="Heading1"/>
        <w:numPr>
          <w:ilvl w:val="0"/>
          <w:numId w:val="0"/>
        </w:numPr>
        <w:ind w:left="360"/>
      </w:pPr>
      <w:bookmarkStart w:id="17" w:name="_Toc384292529"/>
      <w:r w:rsidRPr="005449AA">
        <w:t>ΑΡΘΡΟ 1</w:t>
      </w:r>
      <w:r w:rsidR="00897326">
        <w:t>1</w:t>
      </w:r>
      <w:r w:rsidRPr="005449AA">
        <w:t>: ΠΑΡΑΚΟΛΟΥΘΗΣΗ ΚΑΙ ΕΛΕΓΧΟΣ ΕΚΤΕΛΕΣΗΣ ΤΗΣ ΣΥΜΒΑΣΗΣ</w:t>
      </w:r>
      <w:bookmarkEnd w:id="17"/>
    </w:p>
    <w:p w:rsidR="00C24939" w:rsidRDefault="00C24939" w:rsidP="00C24939">
      <w:pPr>
        <w:numPr>
          <w:ilvl w:val="0"/>
          <w:numId w:val="27"/>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Η παρακολούθηση και ο έλεγχος εκτέλεσης της </w:t>
      </w:r>
      <w:r w:rsidR="00897326">
        <w:rPr>
          <w:rFonts w:cs="Arial"/>
          <w:lang w:val="el-GR"/>
        </w:rPr>
        <w:t>Σύμβασης</w:t>
      </w:r>
      <w:r w:rsidRPr="005A27A1">
        <w:rPr>
          <w:rFonts w:cs="Arial"/>
          <w:lang w:val="el-GR"/>
        </w:rPr>
        <w:t xml:space="preserve"> καθώς και η παραλαβή του Αντικειμένου της Σύμβασης γίνεται από </w:t>
      </w:r>
      <w:r w:rsidR="002B77DB">
        <w:rPr>
          <w:rFonts w:cs="Arial"/>
          <w:lang w:val="el-GR"/>
        </w:rPr>
        <w:t>Λειτουργό Νεολαίας που καθορίζει το Διοικητικό Συμβούλιο του ΟΝΕΚ.</w:t>
      </w:r>
    </w:p>
    <w:p w:rsidR="00C24939" w:rsidRPr="00897326" w:rsidRDefault="00C24939" w:rsidP="00C24939">
      <w:pPr>
        <w:numPr>
          <w:ilvl w:val="0"/>
          <w:numId w:val="27"/>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Στο πλαίσιο αυτό, οι αρμοδιότητές τ</w:t>
      </w:r>
      <w:r w:rsidR="00897326">
        <w:rPr>
          <w:rFonts w:cs="Arial"/>
          <w:lang w:val="el-GR"/>
        </w:rPr>
        <w:t>ης</w:t>
      </w:r>
      <w:r w:rsidRPr="005A27A1">
        <w:rPr>
          <w:rFonts w:cs="Arial"/>
          <w:lang w:val="el-GR"/>
        </w:rPr>
        <w:t xml:space="preserve"> αφορούν</w:t>
      </w:r>
    </w:p>
    <w:p w:rsidR="00897326" w:rsidRPr="00897326" w:rsidRDefault="00897326" w:rsidP="00897326">
      <w:pPr>
        <w:overflowPunct w:val="0"/>
        <w:autoSpaceDE w:val="0"/>
        <w:autoSpaceDN w:val="0"/>
        <w:adjustRightInd w:val="0"/>
        <w:spacing w:before="120" w:after="0" w:line="300" w:lineRule="atLeast"/>
        <w:ind w:left="502"/>
        <w:jc w:val="both"/>
        <w:textAlignment w:val="baseline"/>
        <w:rPr>
          <w:rFonts w:cs="Arial"/>
          <w:i/>
          <w:lang w:val="el-GR"/>
        </w:rPr>
      </w:pPr>
    </w:p>
    <w:p w:rsidR="00897326" w:rsidRDefault="00897326" w:rsidP="00897326">
      <w:pPr>
        <w:widowControl w:val="0"/>
        <w:rPr>
          <w:rFonts w:cs="Arial"/>
          <w:lang w:val="el-GR"/>
        </w:rPr>
      </w:pPr>
      <w:r>
        <w:rPr>
          <w:rFonts w:cs="Arial"/>
          <w:lang w:val="el-GR"/>
        </w:rPr>
        <w:t xml:space="preserve"> (α) </w:t>
      </w:r>
      <w:r w:rsidR="00C24939" w:rsidRPr="005A27A1">
        <w:rPr>
          <w:rFonts w:cs="Arial"/>
          <w:lang w:val="el-GR"/>
        </w:rPr>
        <w:t>την έγκαιρη παροχή κατευθύνσεων στον Ανάδοχο.</w:t>
      </w:r>
    </w:p>
    <w:p w:rsidR="00897326" w:rsidRDefault="00897326" w:rsidP="00897326">
      <w:pPr>
        <w:widowControl w:val="0"/>
        <w:rPr>
          <w:rFonts w:cs="Arial"/>
          <w:lang w:val="el-GR"/>
        </w:rPr>
      </w:pPr>
      <w:r>
        <w:rPr>
          <w:rFonts w:cs="Arial"/>
          <w:lang w:val="el-GR"/>
        </w:rPr>
        <w:t>(β) τον έλεγχο ανταπόκρισης του αναδόχου προς τις Συμβατικές του υποχρεώσεις, όπως αυτές απορρέουν από τους ειδικούς όρους που περιλαμβάνονται τα έγγραφα του διαγωνισμού.</w:t>
      </w:r>
    </w:p>
    <w:p w:rsidR="00C24939" w:rsidRPr="00897326" w:rsidRDefault="00897326" w:rsidP="00897326">
      <w:pPr>
        <w:widowControl w:val="0"/>
        <w:rPr>
          <w:rFonts w:cs="Arial"/>
          <w:lang w:val="el-GR"/>
        </w:rPr>
      </w:pPr>
      <w:r>
        <w:rPr>
          <w:rFonts w:cs="Arial"/>
          <w:lang w:val="el-GR"/>
        </w:rPr>
        <w:t xml:space="preserve">(γ) </w:t>
      </w:r>
      <w:r w:rsidR="00C24939" w:rsidRPr="005A27A1">
        <w:rPr>
          <w:rFonts w:cs="Arial"/>
          <w:lang w:val="el-GR"/>
        </w:rPr>
        <w:t>τη συμβατική επίβλεψη, τη διατύπωση παρατηρήσεων και ενστάσεων και την πρόταση προς τα αρμόδια όργανα για την έκδοση εντολής πληρωμής προς τον Ανάδοχο.</w:t>
      </w:r>
    </w:p>
    <w:p w:rsidR="00C24939" w:rsidRPr="005449AA" w:rsidRDefault="00C24939" w:rsidP="00C24939">
      <w:pPr>
        <w:pStyle w:val="Heading1"/>
        <w:numPr>
          <w:ilvl w:val="0"/>
          <w:numId w:val="0"/>
        </w:numPr>
        <w:ind w:left="720"/>
      </w:pPr>
      <w:bookmarkStart w:id="18" w:name="_Toc384292530"/>
      <w:bookmarkStart w:id="19" w:name="_Toc159151806"/>
      <w:bookmarkEnd w:id="18"/>
    </w:p>
    <w:p w:rsidR="00C24939" w:rsidRPr="005449AA" w:rsidRDefault="00C24939" w:rsidP="00C24939">
      <w:pPr>
        <w:pStyle w:val="Heading1"/>
        <w:numPr>
          <w:ilvl w:val="0"/>
          <w:numId w:val="0"/>
        </w:numPr>
        <w:ind w:left="720" w:hanging="360"/>
      </w:pPr>
      <w:bookmarkStart w:id="20" w:name="_Toc384292531"/>
      <w:bookmarkEnd w:id="19"/>
      <w:r w:rsidRPr="005449AA">
        <w:t>ΑΡΘΡΟ 1</w:t>
      </w:r>
      <w:r w:rsidR="00897326">
        <w:t>2</w:t>
      </w:r>
      <w:r w:rsidRPr="005449AA">
        <w:t>: ΤΕΡΜΑΤΙΣΜΟΣ ΤΗΣ ΣΥΜΒΑΣΗΣ – ΔΙΑΚΑΝΟΝΙΣΜΟΣ ΔΙΑΦΟΡΩΝ</w:t>
      </w:r>
      <w:bookmarkEnd w:id="20"/>
    </w:p>
    <w:p w:rsidR="00C24939" w:rsidRPr="005A27A1"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Η Αναθέτουσα Αρχή δικαιούται, με γραπτή προειδοποίηση στον Ανάδοχο, να αναστείλει μέρος ή όλες τις πληρωμές, αν ο Ανάδοχος αθετήσει οποιουσδήποτε όρους της Σύμβασης ή δεν έχει ανταποκριθεί στις υποχρεώσεις του.</w:t>
      </w:r>
    </w:p>
    <w:p w:rsidR="00C24939" w:rsidRPr="005A27A1"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Αν οι συνθήκες που αναφέρονται στο πιο πάνω εδάφιο συνεχιστούν για δεκατέσσερις (14) ημέρες από την ημερομηνία της προειδοποίησης, τότε η Αναθέτουσα Αρχή θα δύναται, αν το επιθυμεί, να τερματίσει τη Σ</w:t>
      </w:r>
      <w:r w:rsidR="00897326">
        <w:rPr>
          <w:rFonts w:cs="Arial"/>
          <w:iCs/>
          <w:lang w:val="el-GR"/>
        </w:rPr>
        <w:t>ύμβαση με γραπτή προειδοποίηση προς τον Ανάδοχο, 15 (δεκαπέντε) ημερών.</w:t>
      </w:r>
    </w:p>
    <w:p w:rsidR="00C24939" w:rsidRPr="005A27A1"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 xml:space="preserve">Η Αναθέτουσα Αρχή μπορεί να τερματίσει τη Σύμβαση με γραπτή προειδοποίηση προς τον Ανάδοχο </w:t>
      </w:r>
      <w:r w:rsidR="00897326">
        <w:rPr>
          <w:rFonts w:cs="Arial"/>
          <w:iCs/>
          <w:lang w:val="el-GR"/>
        </w:rPr>
        <w:t>15 (δεκαπέντε) ημερών, σε περίπτωση αδικαιολόγητης απουσίας από τα καθήκοντά του, που απορρέουν από τη Σύμβαση, χωρίς την εκ των προτέρων έγκριση της Αναθέτουσας Αρχής</w:t>
      </w:r>
      <w:r w:rsidRPr="005A27A1">
        <w:rPr>
          <w:rFonts w:cs="Arial"/>
          <w:iCs/>
          <w:lang w:val="el-GR"/>
        </w:rPr>
        <w:t>.</w:t>
      </w:r>
    </w:p>
    <w:p w:rsidR="00C24939"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Με τη λήψη γραπτής προειδοποίησης για τερματισμό της Σύμβασης, ο Ανάδοχος θα πάρει άμεσα μέτρα για τερματισμό της Σύμβασης, για σκοπούς μείωσης των συνεπαγόμενων δαπανών στο ελάχιστο.</w:t>
      </w:r>
    </w:p>
    <w:p w:rsidR="00C24939" w:rsidRPr="005A27A1"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Pr>
          <w:rFonts w:cs="Arial"/>
          <w:iCs/>
          <w:lang w:val="el-GR"/>
        </w:rPr>
        <w:t xml:space="preserve">Ο Ανάδοχος δύναται να τερματίσει τη Σύμβαση με γραπτή προειδοποίηση 60 ημερών, και να υποβάλει γραπτώς προς την Αναθέτουσα Αρχή τους λόγους </w:t>
      </w:r>
      <w:r>
        <w:rPr>
          <w:rFonts w:cs="Arial"/>
          <w:iCs/>
          <w:lang w:val="el-GR"/>
        </w:rPr>
        <w:lastRenderedPageBreak/>
        <w:t>τερματισμού και εισηγήσεις για τη διευθέτηση των εκκρεμοτήτων του (υπηρεσίες</w:t>
      </w:r>
      <w:r w:rsidR="00897326">
        <w:rPr>
          <w:rFonts w:cs="Arial"/>
          <w:iCs/>
          <w:lang w:val="el-GR"/>
        </w:rPr>
        <w:t xml:space="preserve"> </w:t>
      </w:r>
      <w:r>
        <w:rPr>
          <w:rFonts w:cs="Arial"/>
          <w:iCs/>
          <w:lang w:val="el-GR"/>
        </w:rPr>
        <w:t>/</w:t>
      </w:r>
      <w:r w:rsidR="00897326">
        <w:rPr>
          <w:rFonts w:cs="Arial"/>
          <w:iCs/>
          <w:lang w:val="el-GR"/>
        </w:rPr>
        <w:t xml:space="preserve"> </w:t>
      </w:r>
      <w:r>
        <w:rPr>
          <w:rFonts w:cs="Arial"/>
          <w:iCs/>
          <w:lang w:val="el-GR"/>
        </w:rPr>
        <w:t>παραδοτέα), μέχρι τον τερματισμό της Σύμβασης.</w:t>
      </w:r>
    </w:p>
    <w:p w:rsidR="00C24939" w:rsidRPr="00897326"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 xml:space="preserve">Με τον τερματισμό της Σύμβασης καμιά πληρωμή δεν οφείλεται στον Ανάδοχο, εκτός για υπηρεσίες που εκτελέστηκαν ικανοποιητικά πριν την ημερομηνία τερματισμού της Σύμβασης και για υπηρεσίες που συντρέχουν για τον ομαλό τερματισμό της Σύμβασης.   </w:t>
      </w:r>
    </w:p>
    <w:p w:rsidR="00C24939" w:rsidRPr="005A27A1" w:rsidRDefault="00C24939" w:rsidP="00897326">
      <w:pPr>
        <w:pStyle w:val="BodyText"/>
        <w:widowControl w:val="0"/>
        <w:autoSpaceDE w:val="0"/>
        <w:autoSpaceDN w:val="0"/>
        <w:adjustRightInd w:val="0"/>
        <w:spacing w:before="120" w:line="300" w:lineRule="atLeast"/>
        <w:ind w:left="502"/>
        <w:jc w:val="both"/>
        <w:rPr>
          <w:rFonts w:cs="Arial"/>
          <w:b/>
          <w:bCs/>
          <w:szCs w:val="22"/>
          <w:lang w:val="el-GR"/>
        </w:rPr>
      </w:pPr>
    </w:p>
    <w:p w:rsidR="00C24939" w:rsidRPr="00897326" w:rsidRDefault="00C24939" w:rsidP="00897326">
      <w:pPr>
        <w:pStyle w:val="ListParagraph"/>
        <w:numPr>
          <w:ilvl w:val="0"/>
          <w:numId w:val="28"/>
        </w:numPr>
        <w:rPr>
          <w:lang w:val="el-GR"/>
        </w:rPr>
      </w:pPr>
      <w:r w:rsidRPr="00897326">
        <w:rPr>
          <w:lang w:val="el-GR"/>
        </w:rPr>
        <w:t xml:space="preserve">Σε κάθε περίπτωση όπου η Αναθέτουσα Αρχή δικαιούται αποζημιώσεις, μπορεί να τις αφαιρέσει από οποιαδήποτε οφειλόμενα προς τον Ανάδοχο ποσά </w:t>
      </w:r>
    </w:p>
    <w:p w:rsidR="00C24939" w:rsidRPr="005A27A1" w:rsidRDefault="00C24939" w:rsidP="00C24939">
      <w:pPr>
        <w:numPr>
          <w:ilvl w:val="0"/>
          <w:numId w:val="2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Αρμόδια για την επίλυση οποιασδήποτε διαφοράς σχετικής με τη Σύμβαση που δυνατό να προκύψει μεταξύ των Μερών και που δεν μπορεί να διευθετηθεί, είναι τα Δικαστήρια της Κυπριακής Δημοκρατίας.</w:t>
      </w:r>
    </w:p>
    <w:p w:rsidR="00C24939" w:rsidRPr="005449AA" w:rsidRDefault="00C24939" w:rsidP="00C24939">
      <w:pPr>
        <w:pStyle w:val="Heading1"/>
        <w:numPr>
          <w:ilvl w:val="0"/>
          <w:numId w:val="0"/>
        </w:numPr>
        <w:ind w:left="720"/>
      </w:pPr>
      <w:bookmarkStart w:id="21" w:name="_Toc384292532"/>
      <w:bookmarkEnd w:id="21"/>
    </w:p>
    <w:p w:rsidR="00C24939" w:rsidRPr="005449AA" w:rsidRDefault="00C24939" w:rsidP="00C24939">
      <w:pPr>
        <w:pStyle w:val="Heading1"/>
        <w:numPr>
          <w:ilvl w:val="0"/>
          <w:numId w:val="0"/>
        </w:numPr>
        <w:ind w:left="360"/>
      </w:pPr>
      <w:bookmarkStart w:id="22" w:name="_Toc384292533"/>
      <w:r w:rsidRPr="005449AA">
        <w:t xml:space="preserve">ΑΡΘΡΟ </w:t>
      </w:r>
      <w:r>
        <w:t>1</w:t>
      </w:r>
      <w:r w:rsidR="006F7BDE">
        <w:t>3</w:t>
      </w:r>
      <w:r w:rsidRPr="005449AA">
        <w:t>: ΕΦΑΡΜΟΣΤΕΟ ΔΙΚΑΙΟ</w:t>
      </w:r>
      <w:bookmarkEnd w:id="22"/>
    </w:p>
    <w:p w:rsidR="00C24939" w:rsidRDefault="00C24939" w:rsidP="00C24939">
      <w:pPr>
        <w:numPr>
          <w:ilvl w:val="0"/>
          <w:numId w:val="29"/>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Η παρούσα Σύμβαση διέπεται και ερμηνεύεται αποκλειστικά με βάση το Δίκαιο της Κυπριακής Δημοκρατίας και θα εμπίπτει στη δικαιοδοσία των Κυπριακών Δικαστηρίων.</w:t>
      </w:r>
    </w:p>
    <w:p w:rsidR="00C24939" w:rsidRPr="005A27A1" w:rsidRDefault="00C24939" w:rsidP="00C24939">
      <w:pPr>
        <w:ind w:left="502"/>
        <w:rPr>
          <w:rFonts w:cs="Arial"/>
          <w:i/>
          <w:iCs/>
          <w:lang w:val="el-GR"/>
        </w:rPr>
      </w:pPr>
    </w:p>
    <w:p w:rsidR="00C24939" w:rsidRPr="005449AA" w:rsidRDefault="00C24939" w:rsidP="00C24939">
      <w:pPr>
        <w:pStyle w:val="Heading1"/>
        <w:numPr>
          <w:ilvl w:val="0"/>
          <w:numId w:val="0"/>
        </w:numPr>
        <w:ind w:left="360" w:hanging="360"/>
      </w:pPr>
      <w:bookmarkStart w:id="23" w:name="_Toc384292534"/>
      <w:bookmarkStart w:id="24" w:name="_Toc384292535"/>
      <w:bookmarkEnd w:id="23"/>
      <w:r>
        <w:t xml:space="preserve">     </w:t>
      </w:r>
      <w:r w:rsidRPr="005449AA">
        <w:t>ΑΡΘΡΟ 1</w:t>
      </w:r>
      <w:r w:rsidR="006F7BDE">
        <w:t>4</w:t>
      </w:r>
      <w:r w:rsidRPr="005449AA">
        <w:t>: ΤΡΟΠΟΠΟΙΗΣΕΙΣ</w:t>
      </w:r>
      <w:bookmarkEnd w:id="24"/>
      <w:r w:rsidRPr="005449AA">
        <w:t xml:space="preserve">  </w:t>
      </w:r>
    </w:p>
    <w:p w:rsidR="00C24939" w:rsidRPr="005A27A1" w:rsidRDefault="00C24939" w:rsidP="00C24939">
      <w:pPr>
        <w:numPr>
          <w:ilvl w:val="0"/>
          <w:numId w:val="30"/>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Τροποποίηση ή αλλαγή της παρούσας μπορεί να γίνει μόνον εφόσον δεν θίγει ουσιωδώς τον ανταγωνισμό και πραγματοποιείται με έγγραφη συμφωνία των συμβαλλόμενων στην παρούσα μερών, η οποία θα επισυνάπτεται στην παρούσα Σύμβαση ως αναπόσπαστο μέρος αυτής.</w:t>
      </w:r>
    </w:p>
    <w:p w:rsidR="00C24939" w:rsidRPr="005A27A1" w:rsidRDefault="00C24939" w:rsidP="00C24939">
      <w:pPr>
        <w:rPr>
          <w:rFonts w:cs="Arial"/>
          <w:i/>
          <w:iCs/>
          <w:lang w:val="el-GR"/>
        </w:rPr>
      </w:pPr>
    </w:p>
    <w:p w:rsidR="00C24939" w:rsidRPr="002C7904" w:rsidRDefault="00C24939" w:rsidP="00C24939">
      <w:pPr>
        <w:rPr>
          <w:rFonts w:cs="Arial"/>
          <w:i/>
          <w:iCs/>
          <w:lang w:val="el-GR"/>
        </w:rPr>
      </w:pPr>
      <w:r w:rsidRPr="005A27A1">
        <w:rPr>
          <w:rFonts w:cs="Arial"/>
          <w:iCs/>
          <w:lang w:val="el-GR"/>
        </w:rPr>
        <w:t xml:space="preserve">Συνταχθείσα στην ελληνική γλώσσα σε τρία πρωτότυπα όπου δύο πρωτότυπα προορίζονται για την Αναθέτουσα Αρχή και ένα πρωτότυπο για τον Ανάδοχο και υπογραφείσα την </w:t>
      </w:r>
      <w:r w:rsidRPr="005A27A1">
        <w:rPr>
          <w:rFonts w:cs="Arial"/>
          <w:b/>
          <w:iCs/>
          <w:lang w:val="el-GR"/>
        </w:rPr>
        <w:t>&lt;ημέρα&gt;</w:t>
      </w:r>
      <w:r w:rsidRPr="005A27A1">
        <w:rPr>
          <w:rFonts w:cs="Arial"/>
          <w:iCs/>
          <w:lang w:val="el-GR"/>
        </w:rPr>
        <w:t xml:space="preserve">, </w:t>
      </w:r>
      <w:r w:rsidRPr="005A27A1">
        <w:rPr>
          <w:rFonts w:cs="Arial"/>
          <w:b/>
          <w:iCs/>
          <w:lang w:val="el-GR"/>
        </w:rPr>
        <w:t>&lt;</w:t>
      </w:r>
      <w:r w:rsidR="002B77DB">
        <w:rPr>
          <w:rFonts w:cs="Arial"/>
          <w:b/>
          <w:iCs/>
          <w:lang w:val="el-GR"/>
        </w:rPr>
        <w:t>--</w:t>
      </w:r>
      <w:r w:rsidRPr="005A27A1">
        <w:rPr>
          <w:rFonts w:cs="Arial"/>
          <w:b/>
          <w:iCs/>
          <w:lang w:val="el-GR"/>
        </w:rPr>
        <w:t>/</w:t>
      </w:r>
      <w:r w:rsidR="002B77DB">
        <w:rPr>
          <w:rFonts w:cs="Arial"/>
          <w:b/>
          <w:iCs/>
          <w:lang w:val="el-GR"/>
        </w:rPr>
        <w:t>--</w:t>
      </w:r>
      <w:r w:rsidRPr="005A27A1">
        <w:rPr>
          <w:rFonts w:cs="Arial"/>
          <w:b/>
          <w:iCs/>
          <w:lang w:val="el-GR"/>
        </w:rPr>
        <w:t>/20</w:t>
      </w:r>
      <w:r w:rsidR="00D87F7A">
        <w:rPr>
          <w:rFonts w:cs="Arial"/>
          <w:b/>
          <w:iCs/>
          <w:lang w:val="el-GR"/>
        </w:rPr>
        <w:t>1</w:t>
      </w:r>
      <w:r w:rsidR="00D87F7A" w:rsidRPr="00D87F7A">
        <w:rPr>
          <w:rFonts w:cs="Arial"/>
          <w:b/>
          <w:iCs/>
          <w:lang w:val="el-GR"/>
        </w:rPr>
        <w:t>6</w:t>
      </w:r>
      <w:r w:rsidRPr="005A27A1">
        <w:rPr>
          <w:rFonts w:cs="Arial"/>
          <w:b/>
          <w:iCs/>
          <w:lang w:val="el-GR"/>
        </w:rPr>
        <w:t>&gt;</w:t>
      </w:r>
      <w:r w:rsidRPr="005A27A1">
        <w:rPr>
          <w:rFonts w:cs="Arial"/>
          <w:iCs/>
          <w:lang w:val="el-GR"/>
        </w:rPr>
        <w:t>.</w:t>
      </w:r>
    </w:p>
    <w:p w:rsidR="00C24939" w:rsidRDefault="00C24939" w:rsidP="00C24939">
      <w:pPr>
        <w:rPr>
          <w:rFonts w:cs="Arial"/>
          <w:lang w:val="el-GR"/>
        </w:rPr>
      </w:pPr>
    </w:p>
    <w:p w:rsidR="00C24939" w:rsidRDefault="00C24939" w:rsidP="00C24939">
      <w:pPr>
        <w:rPr>
          <w:rFonts w:cs="Arial"/>
          <w:lang w:val="el-GR"/>
        </w:rPr>
      </w:pPr>
    </w:p>
    <w:p w:rsidR="00C24939" w:rsidRDefault="00C24939" w:rsidP="00C24939">
      <w:pPr>
        <w:rPr>
          <w:rFonts w:cs="Arial"/>
          <w:lang w:val="el-GR"/>
        </w:rPr>
      </w:pPr>
    </w:p>
    <w:p w:rsidR="00C24939" w:rsidRDefault="00C24939" w:rsidP="00C24939">
      <w:pPr>
        <w:rPr>
          <w:rFonts w:cs="Arial"/>
          <w:lang w:val="el-GR"/>
        </w:rPr>
      </w:pPr>
    </w:p>
    <w:p w:rsidR="00C24939" w:rsidRDefault="00C24939" w:rsidP="00C24939">
      <w:pPr>
        <w:rPr>
          <w:rFonts w:cs="Arial"/>
          <w:lang w:val="el-GR"/>
        </w:rPr>
      </w:pPr>
    </w:p>
    <w:p w:rsidR="002B77DB" w:rsidRDefault="002B77DB" w:rsidP="00C24939">
      <w:pPr>
        <w:rPr>
          <w:rFonts w:cs="Arial"/>
          <w:lang w:val="el-GR"/>
        </w:rPr>
      </w:pPr>
    </w:p>
    <w:p w:rsidR="00C24939" w:rsidRPr="005449AA" w:rsidRDefault="00C24939" w:rsidP="00C24939">
      <w:pPr>
        <w:rPr>
          <w:rFonts w:cs="Arial"/>
          <w:b/>
          <w:bCs/>
          <w:szCs w:val="24"/>
          <w:lang w:val="el-GR"/>
        </w:rPr>
      </w:pPr>
      <w:r w:rsidRPr="005449AA">
        <w:rPr>
          <w:rFonts w:cs="Arial"/>
          <w:b/>
          <w:bCs/>
          <w:szCs w:val="24"/>
          <w:lang w:val="el-GR"/>
        </w:rPr>
        <w:lastRenderedPageBreak/>
        <w:t>Εκ μέρους και για λογαριασμό της Αναθέτουσας Αρχής:</w:t>
      </w:r>
    </w:p>
    <w:p w:rsidR="00C24939" w:rsidRPr="005449AA" w:rsidRDefault="00C24939" w:rsidP="00C24939">
      <w:pPr>
        <w:rPr>
          <w:rFonts w:cs="Arial"/>
          <w:szCs w:val="24"/>
          <w:lang w:val="el-GR"/>
        </w:rPr>
      </w:pPr>
    </w:p>
    <w:tbl>
      <w:tblPr>
        <w:tblW w:w="9072" w:type="dxa"/>
        <w:jc w:val="center"/>
        <w:tblBorders>
          <w:insideH w:val="single" w:sz="4" w:space="0" w:color="auto"/>
          <w:insideV w:val="single" w:sz="4" w:space="0" w:color="auto"/>
        </w:tblBorders>
        <w:tblLook w:val="0000"/>
      </w:tblPr>
      <w:tblGrid>
        <w:gridCol w:w="4362"/>
        <w:gridCol w:w="4710"/>
      </w:tblGrid>
      <w:tr w:rsidR="00C24939" w:rsidRPr="003C3109" w:rsidTr="001D47A4">
        <w:trPr>
          <w:jc w:val="center"/>
        </w:trPr>
        <w:tc>
          <w:tcPr>
            <w:tcW w:w="4193" w:type="dxa"/>
            <w:tcBorders>
              <w:top w:val="nil"/>
              <w:bottom w:val="nil"/>
              <w:right w:val="nil"/>
            </w:tcBorders>
          </w:tcPr>
          <w:p w:rsidR="00C24939" w:rsidRPr="005A27A1" w:rsidRDefault="00C24939" w:rsidP="001D47A4">
            <w:pPr>
              <w:rPr>
                <w:rFonts w:cs="Arial"/>
                <w:lang w:val="el-GR"/>
              </w:rPr>
            </w:pP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Υπογραφή: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r w:rsidRPr="005A27A1">
              <w:rPr>
                <w:rFonts w:cs="Arial"/>
                <w:lang w:val="el-GR"/>
              </w:rPr>
              <w:t xml:space="preserve">Τίτλος: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r w:rsidRPr="005A27A1">
              <w:rPr>
                <w:rFonts w:cs="Arial"/>
                <w:lang w:val="el-GR"/>
              </w:rPr>
              <w:t xml:space="preserve">Όνομα: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p>
        </w:tc>
        <w:tc>
          <w:tcPr>
            <w:tcW w:w="4527" w:type="dxa"/>
            <w:tcBorders>
              <w:top w:val="nil"/>
              <w:left w:val="nil"/>
              <w:bottom w:val="nil"/>
            </w:tcBorders>
          </w:tcPr>
          <w:p w:rsidR="00C24939" w:rsidRPr="005A27A1" w:rsidRDefault="00C24939" w:rsidP="001D47A4">
            <w:pPr>
              <w:rPr>
                <w:rFonts w:cs="Arial"/>
                <w:lang w:val="el-GR"/>
              </w:rPr>
            </w:pPr>
            <w:r w:rsidRPr="005A27A1">
              <w:rPr>
                <w:rFonts w:cs="Arial"/>
                <w:u w:val="single"/>
                <w:lang w:val="el-GR"/>
              </w:rPr>
              <w:t>Μάρτυρες</w:t>
            </w:r>
            <w:r w:rsidRPr="005A27A1">
              <w:rPr>
                <w:rFonts w:cs="Arial"/>
                <w:lang w:val="el-GR"/>
              </w:rPr>
              <w:t xml:space="preserve">: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1. </w:t>
            </w:r>
          </w:p>
          <w:p w:rsidR="00C24939" w:rsidRPr="005A27A1" w:rsidRDefault="00C24939" w:rsidP="001D47A4">
            <w:pPr>
              <w:rPr>
                <w:rFonts w:cs="Arial"/>
                <w:lang w:val="el-GR"/>
              </w:rPr>
            </w:pPr>
            <w:r w:rsidRPr="005A27A1">
              <w:rPr>
                <w:rFonts w:cs="Arial"/>
                <w:lang w:val="el-GR"/>
              </w:rPr>
              <w:t>Υπογραφή: .............................................</w:t>
            </w:r>
          </w:p>
          <w:p w:rsidR="00C24939" w:rsidRPr="005A27A1" w:rsidRDefault="00C24939" w:rsidP="001D47A4">
            <w:pPr>
              <w:rPr>
                <w:rFonts w:cs="Arial"/>
                <w:lang w:val="el-GR"/>
              </w:rPr>
            </w:pPr>
            <w:r w:rsidRPr="005A27A1">
              <w:rPr>
                <w:rFonts w:cs="Arial"/>
                <w:lang w:val="el-GR"/>
              </w:rPr>
              <w:t xml:space="preserve">   </w:t>
            </w:r>
          </w:p>
          <w:p w:rsidR="00C24939" w:rsidRPr="005A27A1" w:rsidRDefault="00C24939" w:rsidP="001D47A4">
            <w:pPr>
              <w:rPr>
                <w:rFonts w:cs="Arial"/>
                <w:lang w:val="el-GR"/>
              </w:rPr>
            </w:pPr>
            <w:r w:rsidRPr="005A27A1">
              <w:rPr>
                <w:rFonts w:cs="Arial"/>
                <w:lang w:val="el-GR"/>
              </w:rPr>
              <w:t xml:space="preserve"> Όνομα: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2. </w:t>
            </w:r>
          </w:p>
          <w:p w:rsidR="00C24939" w:rsidRPr="005A27A1" w:rsidRDefault="00C24939" w:rsidP="001D47A4">
            <w:pPr>
              <w:rPr>
                <w:rFonts w:cs="Arial"/>
                <w:lang w:val="el-GR"/>
              </w:rPr>
            </w:pPr>
            <w:r w:rsidRPr="005A27A1">
              <w:rPr>
                <w:rFonts w:cs="Arial"/>
                <w:lang w:val="el-GR"/>
              </w:rPr>
              <w:t>Υπογραφή: .............................................</w:t>
            </w:r>
          </w:p>
          <w:p w:rsidR="00C24939" w:rsidRPr="005A27A1" w:rsidRDefault="00C24939" w:rsidP="001D47A4">
            <w:pPr>
              <w:rPr>
                <w:rFonts w:cs="Arial"/>
                <w:lang w:val="el-GR"/>
              </w:rPr>
            </w:pPr>
            <w:r w:rsidRPr="005A27A1">
              <w:rPr>
                <w:rFonts w:cs="Arial"/>
                <w:lang w:val="el-GR"/>
              </w:rPr>
              <w:t xml:space="preserve">  </w:t>
            </w:r>
          </w:p>
          <w:p w:rsidR="00C24939" w:rsidRPr="005A27A1" w:rsidRDefault="00C24939" w:rsidP="001D47A4">
            <w:pPr>
              <w:rPr>
                <w:rFonts w:cs="Arial"/>
                <w:lang w:val="el-GR"/>
              </w:rPr>
            </w:pPr>
            <w:r w:rsidRPr="005A27A1">
              <w:rPr>
                <w:rFonts w:cs="Arial"/>
                <w:lang w:val="el-GR"/>
              </w:rPr>
              <w:t xml:space="preserve">  Όνομα:   .................................................</w:t>
            </w:r>
          </w:p>
          <w:p w:rsidR="00C24939" w:rsidRPr="005A27A1" w:rsidRDefault="00C24939" w:rsidP="001D47A4">
            <w:pPr>
              <w:rPr>
                <w:rFonts w:cs="Arial"/>
                <w:lang w:val="el-GR"/>
              </w:rPr>
            </w:pPr>
          </w:p>
        </w:tc>
      </w:tr>
    </w:tbl>
    <w:p w:rsidR="00C24939" w:rsidRPr="005449AA" w:rsidRDefault="00C24939" w:rsidP="00C24939">
      <w:pPr>
        <w:rPr>
          <w:rFonts w:cs="Arial"/>
          <w:b/>
          <w:bCs/>
          <w:szCs w:val="24"/>
          <w:lang w:val="el-GR"/>
        </w:rPr>
      </w:pPr>
      <w:r w:rsidRPr="005449AA">
        <w:rPr>
          <w:rFonts w:cs="Arial"/>
          <w:b/>
          <w:bCs/>
          <w:szCs w:val="24"/>
          <w:lang w:val="el-GR"/>
        </w:rPr>
        <w:t>Εκ μέρους και για λογαριασμό του Αναδόχου:</w:t>
      </w:r>
    </w:p>
    <w:tbl>
      <w:tblPr>
        <w:tblW w:w="9072" w:type="dxa"/>
        <w:jc w:val="center"/>
        <w:tblBorders>
          <w:insideH w:val="single" w:sz="4" w:space="0" w:color="auto"/>
          <w:insideV w:val="single" w:sz="4" w:space="0" w:color="auto"/>
        </w:tblBorders>
        <w:tblLook w:val="0000"/>
      </w:tblPr>
      <w:tblGrid>
        <w:gridCol w:w="4362"/>
        <w:gridCol w:w="4710"/>
      </w:tblGrid>
      <w:tr w:rsidR="00C24939" w:rsidRPr="003C3109" w:rsidTr="001D47A4">
        <w:trPr>
          <w:trHeight w:val="3934"/>
          <w:jc w:val="center"/>
        </w:trPr>
        <w:tc>
          <w:tcPr>
            <w:tcW w:w="4362" w:type="dxa"/>
            <w:tcBorders>
              <w:top w:val="nil"/>
              <w:bottom w:val="nil"/>
              <w:right w:val="nil"/>
            </w:tcBorders>
          </w:tcPr>
          <w:p w:rsidR="00C24939" w:rsidRPr="005A27A1" w:rsidRDefault="00C24939" w:rsidP="001D47A4">
            <w:pPr>
              <w:rPr>
                <w:rFonts w:cs="Arial"/>
                <w:lang w:val="el-GR"/>
              </w:rPr>
            </w:pP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Υπογραφή: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Τίτλος: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Όνομα:  </w:t>
            </w:r>
          </w:p>
          <w:p w:rsidR="00C24939" w:rsidRPr="005A27A1" w:rsidRDefault="00C24939" w:rsidP="001D47A4">
            <w:pPr>
              <w:rPr>
                <w:rFonts w:cs="Arial"/>
                <w:lang w:val="el-GR"/>
              </w:rPr>
            </w:pPr>
            <w:r w:rsidRPr="005A27A1">
              <w:rPr>
                <w:rFonts w:cs="Arial"/>
                <w:lang w:val="el-GR"/>
              </w:rPr>
              <w:t>..................................................</w:t>
            </w:r>
          </w:p>
        </w:tc>
        <w:tc>
          <w:tcPr>
            <w:tcW w:w="4710" w:type="dxa"/>
            <w:tcBorders>
              <w:top w:val="nil"/>
              <w:left w:val="nil"/>
              <w:bottom w:val="nil"/>
            </w:tcBorders>
          </w:tcPr>
          <w:p w:rsidR="00C24939" w:rsidRPr="005A27A1" w:rsidRDefault="00C24939" w:rsidP="001D47A4">
            <w:pPr>
              <w:rPr>
                <w:rFonts w:cs="Arial"/>
                <w:lang w:val="el-GR"/>
              </w:rPr>
            </w:pPr>
            <w:r w:rsidRPr="005A27A1">
              <w:rPr>
                <w:rFonts w:cs="Arial"/>
                <w:u w:val="single"/>
                <w:lang w:val="el-GR"/>
              </w:rPr>
              <w:t>Μάρτυρες</w:t>
            </w:r>
            <w:r w:rsidRPr="005A27A1">
              <w:rPr>
                <w:rFonts w:cs="Arial"/>
                <w:lang w:val="el-GR"/>
              </w:rPr>
              <w:t xml:space="preserve">: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1. </w:t>
            </w:r>
          </w:p>
          <w:p w:rsidR="00C24939" w:rsidRPr="005A27A1" w:rsidRDefault="00C24939" w:rsidP="001D47A4">
            <w:pPr>
              <w:rPr>
                <w:rFonts w:cs="Arial"/>
                <w:lang w:val="el-GR"/>
              </w:rPr>
            </w:pPr>
            <w:r w:rsidRPr="005A27A1">
              <w:rPr>
                <w:rFonts w:cs="Arial"/>
                <w:lang w:val="el-GR"/>
              </w:rPr>
              <w:t>Υπογραφή: .............................................</w:t>
            </w:r>
          </w:p>
          <w:p w:rsidR="002B77DB" w:rsidRDefault="002B77DB" w:rsidP="001D47A4">
            <w:pPr>
              <w:rPr>
                <w:rFonts w:cs="Arial"/>
                <w:lang w:val="el-GR"/>
              </w:rPr>
            </w:pPr>
          </w:p>
          <w:p w:rsidR="00C24939" w:rsidRPr="005A27A1" w:rsidRDefault="00C24939" w:rsidP="001D47A4">
            <w:pPr>
              <w:rPr>
                <w:rFonts w:cs="Arial"/>
                <w:lang w:val="el-GR"/>
              </w:rPr>
            </w:pPr>
            <w:r w:rsidRPr="005A27A1">
              <w:rPr>
                <w:rFonts w:cs="Arial"/>
                <w:lang w:val="el-GR"/>
              </w:rPr>
              <w:t>Όνομα:  ..................................................</w:t>
            </w:r>
          </w:p>
          <w:p w:rsidR="00C24939" w:rsidRPr="005A27A1" w:rsidRDefault="00C24939" w:rsidP="001D47A4">
            <w:pPr>
              <w:rPr>
                <w:rFonts w:cs="Arial"/>
                <w:lang w:val="el-GR"/>
              </w:rPr>
            </w:pPr>
            <w:r w:rsidRPr="005A27A1">
              <w:rPr>
                <w:rFonts w:cs="Arial"/>
                <w:lang w:val="el-GR"/>
              </w:rPr>
              <w:t xml:space="preserve">2. </w:t>
            </w:r>
          </w:p>
          <w:p w:rsidR="00C24939" w:rsidRPr="005A27A1" w:rsidRDefault="00C24939" w:rsidP="001D47A4">
            <w:pPr>
              <w:rPr>
                <w:rFonts w:cs="Arial"/>
                <w:lang w:val="el-GR"/>
              </w:rPr>
            </w:pPr>
            <w:r w:rsidRPr="005A27A1">
              <w:rPr>
                <w:rFonts w:cs="Arial"/>
                <w:lang w:val="el-GR"/>
              </w:rPr>
              <w:t>Υπογραφή: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 Όνομα:   .................................................</w:t>
            </w:r>
          </w:p>
        </w:tc>
      </w:tr>
    </w:tbl>
    <w:p w:rsidR="009D51DC" w:rsidRDefault="00975498" w:rsidP="00975498">
      <w:pPr>
        <w:tabs>
          <w:tab w:val="left" w:pos="810"/>
        </w:tabs>
        <w:rPr>
          <w:b/>
          <w:lang w:val="el-GR"/>
        </w:rPr>
      </w:pPr>
      <w:r>
        <w:rPr>
          <w:b/>
          <w:lang w:val="el-GR"/>
        </w:rPr>
        <w:lastRenderedPageBreak/>
        <w:t>ΠΑΡΑΡΤΗΜΑ</w:t>
      </w:r>
    </w:p>
    <w:p w:rsidR="00975498" w:rsidRDefault="00975498" w:rsidP="00975498">
      <w:pPr>
        <w:tabs>
          <w:tab w:val="left" w:pos="810"/>
        </w:tabs>
        <w:rPr>
          <w:b/>
          <w:lang w:val="el-GR"/>
        </w:rPr>
      </w:pPr>
      <w:r>
        <w:rPr>
          <w:b/>
          <w:lang w:val="el-GR"/>
        </w:rPr>
        <w:t>ΕΝΤΥΠΟ 1</w:t>
      </w:r>
    </w:p>
    <w:p w:rsidR="00975498" w:rsidRDefault="00975498" w:rsidP="00975498">
      <w:pPr>
        <w:tabs>
          <w:tab w:val="left" w:pos="810"/>
        </w:tabs>
        <w:rPr>
          <w:b/>
          <w:lang w:val="el-GR"/>
        </w:rPr>
      </w:pPr>
    </w:p>
    <w:tbl>
      <w:tblPr>
        <w:tblStyle w:val="TableGrid"/>
        <w:tblW w:w="0" w:type="auto"/>
        <w:tblLook w:val="04A0"/>
      </w:tblPr>
      <w:tblGrid>
        <w:gridCol w:w="9576"/>
      </w:tblGrid>
      <w:tr w:rsidR="00975498" w:rsidRPr="003C3109" w:rsidTr="00975498">
        <w:tc>
          <w:tcPr>
            <w:tcW w:w="9576" w:type="dxa"/>
          </w:tcPr>
          <w:p w:rsidR="00975498" w:rsidRDefault="00975498" w:rsidP="00D87F7A">
            <w:pPr>
              <w:tabs>
                <w:tab w:val="left" w:pos="810"/>
              </w:tabs>
              <w:rPr>
                <w:b/>
                <w:lang w:val="el-GR"/>
              </w:rPr>
            </w:pPr>
            <w:r>
              <w:rPr>
                <w:b/>
                <w:lang w:val="el-GR"/>
              </w:rPr>
              <w:t xml:space="preserve">ΕΚΔΗΛΩΣΗ ΕΝΔΙΑΦΕΡΟΝΤΟΣ ΓΙΑ ΤΟΝ ΔΙΑΓΩΝΙΣΜΟ Α/Α </w:t>
            </w:r>
            <w:r w:rsidR="008E6202">
              <w:rPr>
                <w:b/>
                <w:lang w:val="el-GR"/>
              </w:rPr>
              <w:t xml:space="preserve"> </w:t>
            </w:r>
            <w:r w:rsidR="00D87F7A" w:rsidRPr="00D87F7A">
              <w:rPr>
                <w:b/>
                <w:lang w:val="el-GR"/>
              </w:rPr>
              <w:t>06/2016</w:t>
            </w:r>
            <w:r w:rsidR="008E6202">
              <w:rPr>
                <w:b/>
                <w:lang w:val="el-GR"/>
              </w:rPr>
              <w:t xml:space="preserve">  </w:t>
            </w:r>
            <w:r>
              <w:rPr>
                <w:b/>
                <w:lang w:val="el-GR"/>
              </w:rPr>
              <w:t>ΓΙΑ ΑΓΟΡΑ ΥΠΗΡΕΣΙΩΝ ΑΠΟ ΕΓΓΕΓΡΑΜΜΕΝΟΥΣ ΨΥΧΟΛΟΓΟΥΣ ΓΙΑ ΠΑΡΟΧΗ ΥΠΗΡΕΣΙΩΝ ΣΤΙΣ Σ.Υ. ΠΡΟΤΑΣΗ ΤΟΥ ΟΝΕΚ</w:t>
            </w:r>
          </w:p>
        </w:tc>
      </w:tr>
    </w:tbl>
    <w:p w:rsidR="00975498" w:rsidRDefault="00975498" w:rsidP="00975498">
      <w:pPr>
        <w:tabs>
          <w:tab w:val="left" w:pos="810"/>
        </w:tabs>
        <w:rPr>
          <w:b/>
          <w:lang w:val="el-GR"/>
        </w:rPr>
      </w:pPr>
    </w:p>
    <w:tbl>
      <w:tblPr>
        <w:tblStyle w:val="TableGrid"/>
        <w:tblW w:w="0" w:type="auto"/>
        <w:tblLook w:val="04A0"/>
      </w:tblPr>
      <w:tblGrid>
        <w:gridCol w:w="828"/>
        <w:gridCol w:w="3960"/>
        <w:gridCol w:w="4788"/>
      </w:tblGrid>
      <w:tr w:rsidR="00975498" w:rsidTr="00B61EBD">
        <w:tc>
          <w:tcPr>
            <w:tcW w:w="9576" w:type="dxa"/>
            <w:gridSpan w:val="3"/>
            <w:shd w:val="clear" w:color="auto" w:fill="D9D9D9" w:themeFill="background1" w:themeFillShade="D9"/>
          </w:tcPr>
          <w:p w:rsidR="00975498" w:rsidRPr="00B61EBD" w:rsidRDefault="00975498" w:rsidP="00B61EBD">
            <w:pPr>
              <w:tabs>
                <w:tab w:val="left" w:pos="810"/>
              </w:tabs>
              <w:spacing w:line="480" w:lineRule="auto"/>
              <w:rPr>
                <w:b/>
                <w:lang w:val="el-GR"/>
              </w:rPr>
            </w:pPr>
            <w:r w:rsidRPr="00B61EBD">
              <w:rPr>
                <w:b/>
                <w:lang w:val="el-GR"/>
              </w:rPr>
              <w:t>ΠΡΟΣΩΠΙΚΑ ΣΤΟΙΧΕΙΑ ΕΝΔΙΑΦΕΡΟΜΕΝΟΥ</w:t>
            </w:r>
          </w:p>
        </w:tc>
      </w:tr>
      <w:tr w:rsidR="00975498" w:rsidTr="00975498">
        <w:tc>
          <w:tcPr>
            <w:tcW w:w="4788" w:type="dxa"/>
            <w:gridSpan w:val="2"/>
          </w:tcPr>
          <w:p w:rsidR="00975498" w:rsidRPr="00B61EBD" w:rsidRDefault="00975498" w:rsidP="00B61EBD">
            <w:pPr>
              <w:tabs>
                <w:tab w:val="left" w:pos="810"/>
              </w:tabs>
              <w:spacing w:line="480" w:lineRule="auto"/>
              <w:rPr>
                <w:lang w:val="el-GR"/>
              </w:rPr>
            </w:pPr>
            <w:r w:rsidRPr="00B61EBD">
              <w:rPr>
                <w:lang w:val="el-GR"/>
              </w:rPr>
              <w:t>Επώνυμο:</w:t>
            </w:r>
          </w:p>
        </w:tc>
        <w:tc>
          <w:tcPr>
            <w:tcW w:w="4788" w:type="dxa"/>
          </w:tcPr>
          <w:p w:rsidR="00975498" w:rsidRPr="00B61EBD" w:rsidRDefault="00975498" w:rsidP="00B61EBD">
            <w:pPr>
              <w:tabs>
                <w:tab w:val="left" w:pos="810"/>
              </w:tabs>
              <w:spacing w:line="480" w:lineRule="auto"/>
              <w:rPr>
                <w:lang w:val="el-GR"/>
              </w:rPr>
            </w:pPr>
            <w:r w:rsidRPr="00B61EBD">
              <w:rPr>
                <w:lang w:val="el-GR"/>
              </w:rPr>
              <w:t>Όνομα:</w:t>
            </w:r>
          </w:p>
        </w:tc>
      </w:tr>
      <w:tr w:rsidR="00975498" w:rsidTr="00975498">
        <w:tc>
          <w:tcPr>
            <w:tcW w:w="4788" w:type="dxa"/>
            <w:gridSpan w:val="2"/>
          </w:tcPr>
          <w:p w:rsidR="00975498" w:rsidRPr="00B61EBD" w:rsidRDefault="00975498" w:rsidP="00B61EBD">
            <w:pPr>
              <w:tabs>
                <w:tab w:val="left" w:pos="810"/>
              </w:tabs>
              <w:spacing w:line="480" w:lineRule="auto"/>
              <w:rPr>
                <w:lang w:val="el-GR"/>
              </w:rPr>
            </w:pPr>
            <w:r w:rsidRPr="00B61EBD">
              <w:rPr>
                <w:lang w:val="el-GR"/>
              </w:rPr>
              <w:t>Τηλέφωνο:</w:t>
            </w:r>
          </w:p>
        </w:tc>
        <w:tc>
          <w:tcPr>
            <w:tcW w:w="4788" w:type="dxa"/>
          </w:tcPr>
          <w:p w:rsidR="00975498" w:rsidRPr="00B61EBD" w:rsidRDefault="00975498" w:rsidP="00B61EBD">
            <w:pPr>
              <w:tabs>
                <w:tab w:val="left" w:pos="810"/>
              </w:tabs>
              <w:spacing w:line="480" w:lineRule="auto"/>
              <w:rPr>
                <w:lang w:val="el-GR"/>
              </w:rPr>
            </w:pPr>
            <w:r w:rsidRPr="00B61EBD">
              <w:rPr>
                <w:lang w:val="el-GR"/>
              </w:rPr>
              <w:t>Φαξ:</w:t>
            </w:r>
          </w:p>
        </w:tc>
      </w:tr>
      <w:tr w:rsidR="00975498" w:rsidTr="00975498">
        <w:tc>
          <w:tcPr>
            <w:tcW w:w="4788" w:type="dxa"/>
            <w:gridSpan w:val="2"/>
          </w:tcPr>
          <w:p w:rsidR="00975498" w:rsidRPr="00B61EBD" w:rsidRDefault="00975498" w:rsidP="00B61EBD">
            <w:pPr>
              <w:tabs>
                <w:tab w:val="left" w:pos="810"/>
              </w:tabs>
              <w:spacing w:line="480" w:lineRule="auto"/>
            </w:pPr>
            <w:r w:rsidRPr="00B61EBD">
              <w:t>e-mail:</w:t>
            </w:r>
          </w:p>
        </w:tc>
        <w:tc>
          <w:tcPr>
            <w:tcW w:w="4788" w:type="dxa"/>
          </w:tcPr>
          <w:p w:rsidR="00975498" w:rsidRPr="00B61EBD" w:rsidRDefault="00975498" w:rsidP="00B61EBD">
            <w:pPr>
              <w:tabs>
                <w:tab w:val="left" w:pos="810"/>
              </w:tabs>
              <w:spacing w:line="480" w:lineRule="auto"/>
              <w:rPr>
                <w:lang w:val="el-GR"/>
              </w:rPr>
            </w:pPr>
          </w:p>
        </w:tc>
      </w:tr>
      <w:tr w:rsidR="00975498" w:rsidTr="00975498">
        <w:tc>
          <w:tcPr>
            <w:tcW w:w="4788" w:type="dxa"/>
            <w:gridSpan w:val="2"/>
          </w:tcPr>
          <w:p w:rsidR="00975498" w:rsidRPr="00B61EBD" w:rsidRDefault="00975498" w:rsidP="00B61EBD">
            <w:pPr>
              <w:tabs>
                <w:tab w:val="left" w:pos="810"/>
              </w:tabs>
              <w:spacing w:line="480" w:lineRule="auto"/>
              <w:rPr>
                <w:lang w:val="el-GR"/>
              </w:rPr>
            </w:pPr>
            <w:r w:rsidRPr="00B61EBD">
              <w:rPr>
                <w:lang w:val="el-GR"/>
              </w:rPr>
              <w:t>Διεύθυνση αλληλογραφίας:</w:t>
            </w:r>
          </w:p>
        </w:tc>
        <w:tc>
          <w:tcPr>
            <w:tcW w:w="4788" w:type="dxa"/>
          </w:tcPr>
          <w:p w:rsidR="00975498" w:rsidRPr="00B61EBD" w:rsidRDefault="00975498" w:rsidP="00B61EBD">
            <w:pPr>
              <w:tabs>
                <w:tab w:val="left" w:pos="810"/>
              </w:tabs>
              <w:spacing w:line="480" w:lineRule="auto"/>
              <w:rPr>
                <w:lang w:val="el-GR"/>
              </w:rPr>
            </w:pPr>
          </w:p>
        </w:tc>
      </w:tr>
      <w:tr w:rsidR="00975498" w:rsidTr="00975498">
        <w:tc>
          <w:tcPr>
            <w:tcW w:w="4788" w:type="dxa"/>
            <w:gridSpan w:val="2"/>
          </w:tcPr>
          <w:p w:rsidR="00975498" w:rsidRPr="00B61EBD" w:rsidRDefault="00975498" w:rsidP="00B61EBD">
            <w:pPr>
              <w:tabs>
                <w:tab w:val="left" w:pos="810"/>
              </w:tabs>
              <w:spacing w:line="480" w:lineRule="auto"/>
              <w:rPr>
                <w:lang w:val="el-GR"/>
              </w:rPr>
            </w:pPr>
            <w:r w:rsidRPr="00B61EBD">
              <w:rPr>
                <w:lang w:val="el-GR"/>
              </w:rPr>
              <w:t>Τ.Κ:</w:t>
            </w:r>
          </w:p>
        </w:tc>
        <w:tc>
          <w:tcPr>
            <w:tcW w:w="4788" w:type="dxa"/>
          </w:tcPr>
          <w:p w:rsidR="00975498" w:rsidRPr="00B61EBD" w:rsidRDefault="00975498" w:rsidP="00B61EBD">
            <w:pPr>
              <w:tabs>
                <w:tab w:val="left" w:pos="810"/>
              </w:tabs>
              <w:spacing w:line="480" w:lineRule="auto"/>
              <w:rPr>
                <w:lang w:val="el-GR"/>
              </w:rPr>
            </w:pPr>
          </w:p>
        </w:tc>
      </w:tr>
      <w:tr w:rsidR="00975498" w:rsidTr="003C524B">
        <w:tc>
          <w:tcPr>
            <w:tcW w:w="4788" w:type="dxa"/>
            <w:gridSpan w:val="2"/>
            <w:tcBorders>
              <w:bottom w:val="single" w:sz="4" w:space="0" w:color="auto"/>
            </w:tcBorders>
          </w:tcPr>
          <w:p w:rsidR="00975498" w:rsidRPr="00B61EBD" w:rsidRDefault="00B61EBD" w:rsidP="00B61EBD">
            <w:pPr>
              <w:tabs>
                <w:tab w:val="left" w:pos="810"/>
              </w:tabs>
              <w:spacing w:line="480" w:lineRule="auto"/>
              <w:rPr>
                <w:lang w:val="el-GR"/>
              </w:rPr>
            </w:pPr>
            <w:r w:rsidRPr="00B61EBD">
              <w:rPr>
                <w:lang w:val="el-GR"/>
              </w:rPr>
              <w:t>Αρ. Ταυτότητας:</w:t>
            </w:r>
          </w:p>
        </w:tc>
        <w:tc>
          <w:tcPr>
            <w:tcW w:w="4788" w:type="dxa"/>
            <w:tcBorders>
              <w:bottom w:val="single" w:sz="4" w:space="0" w:color="auto"/>
            </w:tcBorders>
          </w:tcPr>
          <w:p w:rsidR="00975498" w:rsidRPr="00B61EBD" w:rsidRDefault="00B61EBD" w:rsidP="00B61EBD">
            <w:pPr>
              <w:tabs>
                <w:tab w:val="left" w:pos="810"/>
              </w:tabs>
              <w:spacing w:line="480" w:lineRule="auto"/>
              <w:rPr>
                <w:lang w:val="el-GR"/>
              </w:rPr>
            </w:pPr>
            <w:r w:rsidRPr="00B61EBD">
              <w:rPr>
                <w:lang w:val="el-GR"/>
              </w:rPr>
              <w:t>Α.Κ.Α.</w:t>
            </w:r>
          </w:p>
        </w:tc>
      </w:tr>
      <w:tr w:rsidR="00975498" w:rsidTr="003C524B">
        <w:tc>
          <w:tcPr>
            <w:tcW w:w="4788" w:type="dxa"/>
            <w:gridSpan w:val="2"/>
            <w:tcBorders>
              <w:left w:val="nil"/>
              <w:right w:val="nil"/>
            </w:tcBorders>
          </w:tcPr>
          <w:p w:rsidR="00975498" w:rsidRPr="00B61EBD" w:rsidRDefault="00975498" w:rsidP="00B61EBD">
            <w:pPr>
              <w:tabs>
                <w:tab w:val="left" w:pos="810"/>
              </w:tabs>
              <w:spacing w:line="480" w:lineRule="auto"/>
              <w:rPr>
                <w:lang w:val="el-GR"/>
              </w:rPr>
            </w:pPr>
          </w:p>
        </w:tc>
        <w:tc>
          <w:tcPr>
            <w:tcW w:w="4788" w:type="dxa"/>
            <w:tcBorders>
              <w:left w:val="nil"/>
              <w:right w:val="nil"/>
            </w:tcBorders>
          </w:tcPr>
          <w:p w:rsidR="00975498" w:rsidRPr="00B61EBD" w:rsidRDefault="00975498" w:rsidP="00B61EBD">
            <w:pPr>
              <w:tabs>
                <w:tab w:val="left" w:pos="810"/>
              </w:tabs>
              <w:spacing w:line="480" w:lineRule="auto"/>
              <w:rPr>
                <w:lang w:val="el-GR"/>
              </w:rPr>
            </w:pPr>
          </w:p>
        </w:tc>
      </w:tr>
      <w:tr w:rsidR="00B61EBD" w:rsidRPr="003C3109" w:rsidTr="00B61EBD">
        <w:tc>
          <w:tcPr>
            <w:tcW w:w="9576" w:type="dxa"/>
            <w:gridSpan w:val="3"/>
            <w:shd w:val="clear" w:color="auto" w:fill="D9D9D9" w:themeFill="background1" w:themeFillShade="D9"/>
          </w:tcPr>
          <w:p w:rsidR="00B61EBD" w:rsidRPr="00B61EBD" w:rsidRDefault="00B61EBD" w:rsidP="00B61EBD">
            <w:pPr>
              <w:tabs>
                <w:tab w:val="left" w:pos="810"/>
              </w:tabs>
              <w:spacing w:line="480" w:lineRule="auto"/>
              <w:rPr>
                <w:b/>
                <w:lang w:val="el-GR"/>
              </w:rPr>
            </w:pPr>
            <w:r w:rsidRPr="00B61EBD">
              <w:rPr>
                <w:b/>
                <w:lang w:val="el-GR"/>
              </w:rPr>
              <w:t>ΣΥΜΠΛΕΓΜΑ ΓΙΑ ΤΟ ΟΠΟΙΟ ΥΠΟΒΑΛΛΕΤΑΙ Η ΑΙΤΗΣΗ</w:t>
            </w:r>
          </w:p>
        </w:tc>
      </w:tr>
      <w:tr w:rsidR="00B61EBD" w:rsidRPr="003C3109" w:rsidTr="00B61EBD">
        <w:tc>
          <w:tcPr>
            <w:tcW w:w="828" w:type="dxa"/>
          </w:tcPr>
          <w:p w:rsidR="00B61EBD" w:rsidRPr="00B61EBD" w:rsidRDefault="00B61EBD" w:rsidP="00B61EBD">
            <w:pPr>
              <w:tabs>
                <w:tab w:val="left" w:pos="810"/>
              </w:tabs>
              <w:spacing w:line="480" w:lineRule="auto"/>
              <w:rPr>
                <w:lang w:val="el-GR"/>
              </w:rPr>
            </w:pPr>
          </w:p>
        </w:tc>
        <w:tc>
          <w:tcPr>
            <w:tcW w:w="8748" w:type="dxa"/>
            <w:gridSpan w:val="2"/>
          </w:tcPr>
          <w:p w:rsidR="00B61EBD" w:rsidRPr="00D87F7A" w:rsidRDefault="00D87F7A" w:rsidP="00B61EBD">
            <w:pPr>
              <w:tabs>
                <w:tab w:val="left" w:pos="810"/>
              </w:tabs>
              <w:spacing w:line="480" w:lineRule="auto"/>
              <w:rPr>
                <w:lang w:val="el-GR"/>
              </w:rPr>
            </w:pPr>
            <w:r>
              <w:rPr>
                <w:lang w:val="el-GR"/>
              </w:rPr>
              <w:t xml:space="preserve">  Σύμπλεγμα επαρχιών Λευκωσίας </w:t>
            </w:r>
            <w:r w:rsidRPr="00D87F7A">
              <w:rPr>
                <w:lang w:val="el-GR"/>
              </w:rPr>
              <w:t>–</w:t>
            </w:r>
            <w:r w:rsidR="00B61EBD" w:rsidRPr="00B61EBD">
              <w:rPr>
                <w:lang w:val="el-GR"/>
              </w:rPr>
              <w:t xml:space="preserve"> Λάρνακας</w:t>
            </w:r>
            <w:r w:rsidRPr="00D87F7A">
              <w:rPr>
                <w:lang w:val="el-GR"/>
              </w:rPr>
              <w:t xml:space="preserve"> &amp; </w:t>
            </w:r>
            <w:r>
              <w:rPr>
                <w:lang w:val="el-GR"/>
              </w:rPr>
              <w:t>Αμμοχώστου</w:t>
            </w:r>
          </w:p>
        </w:tc>
      </w:tr>
      <w:tr w:rsidR="00B61EBD" w:rsidTr="00B61EBD">
        <w:tc>
          <w:tcPr>
            <w:tcW w:w="828" w:type="dxa"/>
          </w:tcPr>
          <w:p w:rsidR="00B61EBD" w:rsidRPr="00B61EBD" w:rsidRDefault="00B61EBD" w:rsidP="00B61EBD">
            <w:pPr>
              <w:tabs>
                <w:tab w:val="left" w:pos="810"/>
              </w:tabs>
              <w:spacing w:line="480" w:lineRule="auto"/>
              <w:rPr>
                <w:lang w:val="el-GR"/>
              </w:rPr>
            </w:pPr>
          </w:p>
        </w:tc>
        <w:tc>
          <w:tcPr>
            <w:tcW w:w="8748" w:type="dxa"/>
            <w:gridSpan w:val="2"/>
          </w:tcPr>
          <w:p w:rsidR="00B61EBD" w:rsidRPr="00B61EBD" w:rsidRDefault="00B61EBD" w:rsidP="00B61EBD">
            <w:pPr>
              <w:tabs>
                <w:tab w:val="left" w:pos="810"/>
              </w:tabs>
              <w:spacing w:line="480" w:lineRule="auto"/>
              <w:rPr>
                <w:lang w:val="el-GR"/>
              </w:rPr>
            </w:pPr>
            <w:r w:rsidRPr="00B61EBD">
              <w:rPr>
                <w:lang w:val="el-GR"/>
              </w:rPr>
              <w:t xml:space="preserve">  Σύμπλεγμα επαρχιών Λεμεσού &amp; Πάφου</w:t>
            </w:r>
          </w:p>
        </w:tc>
      </w:tr>
      <w:tr w:rsidR="00B61EBD" w:rsidRPr="003C3109" w:rsidTr="001D47A4">
        <w:tc>
          <w:tcPr>
            <w:tcW w:w="9576" w:type="dxa"/>
            <w:gridSpan w:val="3"/>
          </w:tcPr>
          <w:p w:rsidR="00B61EBD" w:rsidRPr="00B61EBD" w:rsidRDefault="00B61EBD" w:rsidP="00B61EBD">
            <w:pPr>
              <w:tabs>
                <w:tab w:val="left" w:pos="810"/>
              </w:tabs>
              <w:spacing w:line="276" w:lineRule="auto"/>
              <w:rPr>
                <w:lang w:val="el-GR"/>
              </w:rPr>
            </w:pPr>
            <w:r w:rsidRPr="00B61EBD">
              <w:rPr>
                <w:sz w:val="20"/>
                <w:lang w:val="el-GR"/>
              </w:rPr>
              <w:t>Σε περίπτωση που ο υποψήφιος επιθυμεί να συμπεριληφθεί και στα δύο Μητρώα, παρακαλείται όπως δηλώσει τη σειρά προτίμησής του βάζοντας στα τετραγωνάκια τον αριθμό 1 για την πρώτη προτίμηση και τον αριθμό 2 για τη δεύτερη.</w:t>
            </w:r>
          </w:p>
        </w:tc>
      </w:tr>
    </w:tbl>
    <w:p w:rsidR="00975498" w:rsidRDefault="00975498" w:rsidP="00975498">
      <w:pPr>
        <w:tabs>
          <w:tab w:val="left" w:pos="810"/>
        </w:tabs>
        <w:rPr>
          <w:b/>
          <w:lang w:val="el-GR"/>
        </w:rPr>
      </w:pPr>
    </w:p>
    <w:p w:rsidR="00B61EBD" w:rsidRDefault="00B61EBD" w:rsidP="00975498">
      <w:pPr>
        <w:tabs>
          <w:tab w:val="left" w:pos="810"/>
        </w:tabs>
        <w:rPr>
          <w:b/>
          <w:lang w:val="el-GR"/>
        </w:rPr>
      </w:pPr>
    </w:p>
    <w:p w:rsidR="00B61EBD" w:rsidRDefault="00B61EBD" w:rsidP="00975498">
      <w:pPr>
        <w:tabs>
          <w:tab w:val="left" w:pos="810"/>
        </w:tabs>
        <w:rPr>
          <w:b/>
          <w:lang w:val="el-GR"/>
        </w:rPr>
      </w:pPr>
    </w:p>
    <w:p w:rsidR="00B61EBD" w:rsidRDefault="00B61EBD" w:rsidP="00975498">
      <w:pPr>
        <w:tabs>
          <w:tab w:val="left" w:pos="810"/>
        </w:tabs>
        <w:rPr>
          <w:b/>
          <w:lang w:val="el-GR"/>
        </w:rPr>
      </w:pPr>
    </w:p>
    <w:p w:rsidR="00B61EBD" w:rsidRDefault="00B61EBD" w:rsidP="00975498">
      <w:pPr>
        <w:tabs>
          <w:tab w:val="left" w:pos="810"/>
        </w:tabs>
        <w:rPr>
          <w:b/>
          <w:lang w:val="el-GR"/>
        </w:rPr>
      </w:pPr>
    </w:p>
    <w:p w:rsidR="00B61EBD" w:rsidRDefault="00B61EBD" w:rsidP="00975498">
      <w:pPr>
        <w:tabs>
          <w:tab w:val="left" w:pos="810"/>
        </w:tabs>
        <w:rPr>
          <w:b/>
          <w:lang w:val="el-GR"/>
        </w:rPr>
      </w:pPr>
    </w:p>
    <w:p w:rsidR="00B61EBD" w:rsidRDefault="00B61EBD" w:rsidP="00975498">
      <w:pPr>
        <w:tabs>
          <w:tab w:val="left" w:pos="810"/>
        </w:tabs>
        <w:rPr>
          <w:b/>
          <w:lang w:val="el-GR"/>
        </w:rPr>
      </w:pPr>
      <w:r>
        <w:rPr>
          <w:b/>
          <w:lang w:val="el-GR"/>
        </w:rPr>
        <w:lastRenderedPageBreak/>
        <w:t>ΕΚΠΑΙΔΕΥΣΗ</w:t>
      </w:r>
    </w:p>
    <w:tbl>
      <w:tblPr>
        <w:tblW w:w="11360" w:type="dxa"/>
        <w:jc w:val="center"/>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0"/>
        <w:gridCol w:w="1040"/>
        <w:gridCol w:w="1080"/>
        <w:gridCol w:w="4230"/>
        <w:gridCol w:w="1450"/>
      </w:tblGrid>
      <w:tr w:rsidR="000B1A97" w:rsidTr="000B1A97">
        <w:trPr>
          <w:cantSplit/>
          <w:trHeight w:val="340"/>
          <w:jc w:val="center"/>
        </w:trPr>
        <w:tc>
          <w:tcPr>
            <w:tcW w:w="3560" w:type="dxa"/>
            <w:vMerge w:val="restart"/>
            <w:tcBorders>
              <w:top w:val="double" w:sz="4" w:space="0" w:color="auto"/>
              <w:left w:val="double" w:sz="4" w:space="0" w:color="auto"/>
            </w:tcBorders>
            <w:shd w:val="clear" w:color="auto" w:fill="E6E6E6"/>
            <w:vAlign w:val="center"/>
          </w:tcPr>
          <w:p w:rsidR="000B1A97" w:rsidRDefault="000B1A97" w:rsidP="001D47A4">
            <w:pPr>
              <w:jc w:val="center"/>
              <w:rPr>
                <w:rFonts w:cs="Tahoma"/>
                <w:b/>
                <w:lang w:val="el-GR"/>
              </w:rPr>
            </w:pPr>
            <w:r>
              <w:rPr>
                <w:rFonts w:cs="Tahoma"/>
                <w:b/>
                <w:lang w:val="el-GR"/>
              </w:rPr>
              <w:t>Εκπαιδευτικό Ίδρυμα / Οργανισμός</w:t>
            </w:r>
          </w:p>
        </w:tc>
        <w:tc>
          <w:tcPr>
            <w:tcW w:w="2120" w:type="dxa"/>
            <w:gridSpan w:val="2"/>
            <w:tcBorders>
              <w:top w:val="double" w:sz="4" w:space="0" w:color="auto"/>
              <w:bottom w:val="single" w:sz="4" w:space="0" w:color="auto"/>
            </w:tcBorders>
            <w:shd w:val="clear" w:color="auto" w:fill="E6E6E6"/>
            <w:vAlign w:val="center"/>
          </w:tcPr>
          <w:p w:rsidR="000B1A97" w:rsidRDefault="000B1A97" w:rsidP="001D47A4">
            <w:pPr>
              <w:jc w:val="center"/>
              <w:rPr>
                <w:rFonts w:cs="Tahoma"/>
                <w:b/>
                <w:lang w:val="el-GR"/>
              </w:rPr>
            </w:pPr>
            <w:r>
              <w:rPr>
                <w:rFonts w:cs="Tahoma"/>
                <w:b/>
                <w:lang w:val="el-GR"/>
              </w:rPr>
              <w:t>Περίοδος Φοίτησης</w:t>
            </w:r>
          </w:p>
        </w:tc>
        <w:tc>
          <w:tcPr>
            <w:tcW w:w="4230" w:type="dxa"/>
            <w:vMerge w:val="restart"/>
            <w:tcBorders>
              <w:top w:val="double" w:sz="4" w:space="0" w:color="auto"/>
              <w:left w:val="single" w:sz="4" w:space="0" w:color="auto"/>
              <w:right w:val="double" w:sz="4" w:space="0" w:color="auto"/>
            </w:tcBorders>
            <w:shd w:val="clear" w:color="auto" w:fill="E6E6E6"/>
            <w:vAlign w:val="center"/>
          </w:tcPr>
          <w:p w:rsidR="000B1A97" w:rsidRDefault="000B1A97" w:rsidP="001D47A4">
            <w:pPr>
              <w:jc w:val="center"/>
              <w:rPr>
                <w:rFonts w:cs="Tahoma"/>
                <w:b/>
                <w:lang w:val="el-GR"/>
              </w:rPr>
            </w:pPr>
            <w:r>
              <w:rPr>
                <w:rFonts w:cs="Tahoma"/>
                <w:b/>
                <w:lang w:val="el-GR"/>
              </w:rPr>
              <w:t>Πτυχίο / Δίπλωμα που αποκτήθηκε</w:t>
            </w:r>
          </w:p>
        </w:tc>
        <w:tc>
          <w:tcPr>
            <w:tcW w:w="1450" w:type="dxa"/>
            <w:vMerge w:val="restart"/>
            <w:tcBorders>
              <w:top w:val="double" w:sz="4" w:space="0" w:color="auto"/>
              <w:left w:val="single" w:sz="4" w:space="0" w:color="auto"/>
              <w:right w:val="double" w:sz="4" w:space="0" w:color="auto"/>
            </w:tcBorders>
            <w:shd w:val="clear" w:color="auto" w:fill="E6E6E6"/>
          </w:tcPr>
          <w:p w:rsidR="000B1A97" w:rsidRDefault="000B1A97" w:rsidP="000B1A97">
            <w:pPr>
              <w:tabs>
                <w:tab w:val="left" w:pos="1062"/>
                <w:tab w:val="left" w:pos="1204"/>
              </w:tabs>
              <w:jc w:val="both"/>
              <w:rPr>
                <w:rFonts w:cs="Tahoma"/>
                <w:b/>
                <w:lang w:val="el-GR"/>
              </w:rPr>
            </w:pPr>
          </w:p>
          <w:p w:rsidR="000B1A97" w:rsidRDefault="000B1A97" w:rsidP="000B1A97">
            <w:pPr>
              <w:tabs>
                <w:tab w:val="left" w:pos="1062"/>
                <w:tab w:val="left" w:pos="1204"/>
              </w:tabs>
              <w:jc w:val="both"/>
              <w:rPr>
                <w:rFonts w:cs="Tahoma"/>
                <w:b/>
                <w:lang w:val="el-GR"/>
              </w:rPr>
            </w:pPr>
            <w:r>
              <w:rPr>
                <w:rFonts w:cs="Tahoma"/>
                <w:b/>
                <w:lang w:val="el-GR"/>
              </w:rPr>
              <w:t>Βαθμός</w:t>
            </w:r>
          </w:p>
        </w:tc>
      </w:tr>
      <w:tr w:rsidR="000B1A97" w:rsidTr="000B1A97">
        <w:trPr>
          <w:cantSplit/>
          <w:trHeight w:val="340"/>
          <w:jc w:val="center"/>
        </w:trPr>
        <w:tc>
          <w:tcPr>
            <w:tcW w:w="3560" w:type="dxa"/>
            <w:vMerge/>
            <w:tcBorders>
              <w:left w:val="double" w:sz="4" w:space="0" w:color="auto"/>
              <w:bottom w:val="double" w:sz="4" w:space="0" w:color="auto"/>
            </w:tcBorders>
            <w:shd w:val="clear" w:color="auto" w:fill="E6E6E6"/>
            <w:vAlign w:val="center"/>
          </w:tcPr>
          <w:p w:rsidR="000B1A97" w:rsidRDefault="000B1A97" w:rsidP="001D47A4">
            <w:pPr>
              <w:jc w:val="center"/>
              <w:rPr>
                <w:rFonts w:cs="Tahoma"/>
                <w:b/>
                <w:lang w:val="el-GR"/>
              </w:rPr>
            </w:pPr>
          </w:p>
        </w:tc>
        <w:tc>
          <w:tcPr>
            <w:tcW w:w="1040" w:type="dxa"/>
            <w:tcBorders>
              <w:top w:val="single" w:sz="4" w:space="0" w:color="auto"/>
              <w:bottom w:val="double" w:sz="4" w:space="0" w:color="auto"/>
            </w:tcBorders>
            <w:shd w:val="clear" w:color="auto" w:fill="E6E6E6"/>
            <w:vAlign w:val="center"/>
          </w:tcPr>
          <w:p w:rsidR="000B1A97" w:rsidRDefault="000B1A97" w:rsidP="001D47A4">
            <w:pPr>
              <w:jc w:val="center"/>
              <w:rPr>
                <w:rFonts w:cs="Tahoma"/>
                <w:b/>
                <w:lang w:val="el-GR"/>
              </w:rPr>
            </w:pPr>
            <w:r>
              <w:rPr>
                <w:rFonts w:cs="Tahoma"/>
                <w:b/>
                <w:lang w:val="el-GR"/>
              </w:rPr>
              <w:t>Από</w:t>
            </w:r>
          </w:p>
        </w:tc>
        <w:tc>
          <w:tcPr>
            <w:tcW w:w="1080" w:type="dxa"/>
            <w:tcBorders>
              <w:top w:val="single" w:sz="4" w:space="0" w:color="auto"/>
              <w:bottom w:val="double" w:sz="4" w:space="0" w:color="auto"/>
            </w:tcBorders>
            <w:shd w:val="clear" w:color="auto" w:fill="E6E6E6"/>
            <w:vAlign w:val="center"/>
          </w:tcPr>
          <w:p w:rsidR="000B1A97" w:rsidRDefault="000B1A97" w:rsidP="001D47A4">
            <w:pPr>
              <w:jc w:val="center"/>
              <w:rPr>
                <w:rFonts w:cs="Tahoma"/>
                <w:b/>
                <w:lang w:val="el-GR"/>
              </w:rPr>
            </w:pPr>
            <w:r>
              <w:rPr>
                <w:rFonts w:cs="Tahoma"/>
                <w:b/>
                <w:lang w:val="el-GR"/>
              </w:rPr>
              <w:t>Μέχρι</w:t>
            </w:r>
          </w:p>
        </w:tc>
        <w:tc>
          <w:tcPr>
            <w:tcW w:w="4230" w:type="dxa"/>
            <w:vMerge/>
            <w:tcBorders>
              <w:left w:val="single" w:sz="4" w:space="0" w:color="auto"/>
              <w:bottom w:val="double" w:sz="4" w:space="0" w:color="auto"/>
              <w:right w:val="double" w:sz="4" w:space="0" w:color="auto"/>
            </w:tcBorders>
            <w:shd w:val="clear" w:color="auto" w:fill="E6E6E6"/>
            <w:vAlign w:val="center"/>
          </w:tcPr>
          <w:p w:rsidR="000B1A97" w:rsidRDefault="000B1A97" w:rsidP="001D47A4">
            <w:pPr>
              <w:jc w:val="center"/>
              <w:rPr>
                <w:rFonts w:cs="Tahoma"/>
                <w:b/>
                <w:lang w:val="el-GR"/>
              </w:rPr>
            </w:pPr>
          </w:p>
        </w:tc>
        <w:tc>
          <w:tcPr>
            <w:tcW w:w="1450" w:type="dxa"/>
            <w:vMerge/>
            <w:tcBorders>
              <w:left w:val="single" w:sz="4" w:space="0" w:color="auto"/>
              <w:bottom w:val="double" w:sz="4" w:space="0" w:color="auto"/>
              <w:right w:val="double" w:sz="4" w:space="0" w:color="auto"/>
            </w:tcBorders>
            <w:shd w:val="clear" w:color="auto" w:fill="E6E6E6"/>
          </w:tcPr>
          <w:p w:rsidR="000B1A97" w:rsidRDefault="000B1A97" w:rsidP="001D47A4">
            <w:pPr>
              <w:jc w:val="center"/>
              <w:rPr>
                <w:rFonts w:cs="Tahoma"/>
                <w:b/>
                <w:lang w:val="el-GR"/>
              </w:rPr>
            </w:pPr>
          </w:p>
        </w:tc>
      </w:tr>
      <w:tr w:rsidR="00B61EBD" w:rsidTr="000B1A97">
        <w:trPr>
          <w:trHeight w:val="454"/>
          <w:jc w:val="center"/>
        </w:trPr>
        <w:tc>
          <w:tcPr>
            <w:tcW w:w="3560" w:type="dxa"/>
            <w:tcBorders>
              <w:top w:val="double" w:sz="4" w:space="0" w:color="auto"/>
              <w:left w:val="double" w:sz="4" w:space="0" w:color="auto"/>
            </w:tcBorders>
          </w:tcPr>
          <w:p w:rsidR="00B61EBD" w:rsidRDefault="00B61EBD" w:rsidP="001D47A4">
            <w:pPr>
              <w:rPr>
                <w:rFonts w:cs="Tahoma"/>
                <w:lang w:val="el-GR"/>
              </w:rPr>
            </w:pPr>
          </w:p>
        </w:tc>
        <w:tc>
          <w:tcPr>
            <w:tcW w:w="1040" w:type="dxa"/>
            <w:tcBorders>
              <w:top w:val="double" w:sz="4" w:space="0" w:color="auto"/>
            </w:tcBorders>
          </w:tcPr>
          <w:p w:rsidR="00B61EBD" w:rsidRDefault="00B61EBD" w:rsidP="001D47A4">
            <w:pPr>
              <w:rPr>
                <w:rFonts w:cs="Tahoma"/>
                <w:lang w:val="el-GR"/>
              </w:rPr>
            </w:pPr>
          </w:p>
        </w:tc>
        <w:tc>
          <w:tcPr>
            <w:tcW w:w="1080" w:type="dxa"/>
            <w:tcBorders>
              <w:top w:val="double" w:sz="4" w:space="0" w:color="auto"/>
            </w:tcBorders>
          </w:tcPr>
          <w:p w:rsidR="00B61EBD" w:rsidRDefault="00B61EBD" w:rsidP="001D47A4">
            <w:pPr>
              <w:rPr>
                <w:rFonts w:cs="Tahoma"/>
                <w:lang w:val="el-GR"/>
              </w:rPr>
            </w:pPr>
          </w:p>
        </w:tc>
        <w:tc>
          <w:tcPr>
            <w:tcW w:w="4230" w:type="dxa"/>
            <w:tcBorders>
              <w:top w:val="double" w:sz="4" w:space="0" w:color="auto"/>
              <w:left w:val="single" w:sz="4" w:space="0" w:color="auto"/>
              <w:right w:val="double" w:sz="4" w:space="0" w:color="auto"/>
            </w:tcBorders>
          </w:tcPr>
          <w:p w:rsidR="00B61EBD" w:rsidRDefault="00B61EBD" w:rsidP="001D47A4">
            <w:pPr>
              <w:rPr>
                <w:rFonts w:cs="Tahoma"/>
                <w:lang w:val="el-GR"/>
              </w:rPr>
            </w:pPr>
          </w:p>
        </w:tc>
        <w:tc>
          <w:tcPr>
            <w:tcW w:w="1450" w:type="dxa"/>
            <w:tcBorders>
              <w:top w:val="double" w:sz="4" w:space="0" w:color="auto"/>
              <w:left w:val="single" w:sz="4" w:space="0" w:color="auto"/>
              <w:right w:val="double" w:sz="4" w:space="0" w:color="auto"/>
            </w:tcBorders>
          </w:tcPr>
          <w:p w:rsidR="00B61EBD" w:rsidRDefault="00B61EBD" w:rsidP="001D47A4">
            <w:pPr>
              <w:rPr>
                <w:rFonts w:cs="Tahoma"/>
                <w:lang w:val="el-GR"/>
              </w:rPr>
            </w:pPr>
          </w:p>
        </w:tc>
      </w:tr>
      <w:tr w:rsidR="00B61EBD" w:rsidTr="000B1A97">
        <w:trPr>
          <w:trHeight w:val="454"/>
          <w:jc w:val="center"/>
        </w:trPr>
        <w:tc>
          <w:tcPr>
            <w:tcW w:w="3560" w:type="dxa"/>
            <w:tcBorders>
              <w:left w:val="double" w:sz="4" w:space="0" w:color="auto"/>
            </w:tcBorders>
          </w:tcPr>
          <w:p w:rsidR="00B61EBD" w:rsidRDefault="00B61EBD" w:rsidP="001D47A4">
            <w:pPr>
              <w:rPr>
                <w:rFonts w:cs="Tahoma"/>
                <w:lang w:val="el-GR"/>
              </w:rPr>
            </w:pPr>
          </w:p>
        </w:tc>
        <w:tc>
          <w:tcPr>
            <w:tcW w:w="1040" w:type="dxa"/>
          </w:tcPr>
          <w:p w:rsidR="00B61EBD" w:rsidRDefault="00B61EBD" w:rsidP="001D47A4">
            <w:pPr>
              <w:rPr>
                <w:rFonts w:cs="Tahoma"/>
                <w:lang w:val="el-GR"/>
              </w:rPr>
            </w:pPr>
          </w:p>
        </w:tc>
        <w:tc>
          <w:tcPr>
            <w:tcW w:w="1080" w:type="dxa"/>
          </w:tcPr>
          <w:p w:rsidR="00B61EBD" w:rsidRDefault="00B61EBD" w:rsidP="001D47A4">
            <w:pPr>
              <w:rPr>
                <w:rFonts w:cs="Tahoma"/>
                <w:lang w:val="el-GR"/>
              </w:rPr>
            </w:pPr>
          </w:p>
        </w:tc>
        <w:tc>
          <w:tcPr>
            <w:tcW w:w="4230" w:type="dxa"/>
            <w:tcBorders>
              <w:left w:val="single" w:sz="4" w:space="0" w:color="auto"/>
              <w:right w:val="double" w:sz="4" w:space="0" w:color="auto"/>
            </w:tcBorders>
          </w:tcPr>
          <w:p w:rsidR="00B61EBD" w:rsidRDefault="00B61EBD" w:rsidP="001D47A4">
            <w:pPr>
              <w:rPr>
                <w:rFonts w:cs="Tahoma"/>
                <w:lang w:val="el-GR"/>
              </w:rPr>
            </w:pPr>
          </w:p>
        </w:tc>
        <w:tc>
          <w:tcPr>
            <w:tcW w:w="1450" w:type="dxa"/>
            <w:tcBorders>
              <w:left w:val="single" w:sz="4" w:space="0" w:color="auto"/>
              <w:right w:val="double" w:sz="4" w:space="0" w:color="auto"/>
            </w:tcBorders>
          </w:tcPr>
          <w:p w:rsidR="00B61EBD" w:rsidRDefault="00B61EBD" w:rsidP="001D47A4">
            <w:pPr>
              <w:rPr>
                <w:rFonts w:cs="Tahoma"/>
                <w:lang w:val="el-GR"/>
              </w:rPr>
            </w:pPr>
          </w:p>
        </w:tc>
      </w:tr>
      <w:tr w:rsidR="00B61EBD" w:rsidTr="000B1A97">
        <w:trPr>
          <w:trHeight w:val="454"/>
          <w:jc w:val="center"/>
        </w:trPr>
        <w:tc>
          <w:tcPr>
            <w:tcW w:w="3560" w:type="dxa"/>
            <w:tcBorders>
              <w:left w:val="double" w:sz="4" w:space="0" w:color="auto"/>
            </w:tcBorders>
          </w:tcPr>
          <w:p w:rsidR="00B61EBD" w:rsidRDefault="00B61EBD" w:rsidP="001D47A4">
            <w:pPr>
              <w:rPr>
                <w:rFonts w:cs="Tahoma"/>
                <w:lang w:val="el-GR"/>
              </w:rPr>
            </w:pPr>
          </w:p>
        </w:tc>
        <w:tc>
          <w:tcPr>
            <w:tcW w:w="1040" w:type="dxa"/>
          </w:tcPr>
          <w:p w:rsidR="00B61EBD" w:rsidRDefault="00B61EBD" w:rsidP="001D47A4">
            <w:pPr>
              <w:rPr>
                <w:rFonts w:cs="Tahoma"/>
                <w:lang w:val="el-GR"/>
              </w:rPr>
            </w:pPr>
          </w:p>
        </w:tc>
        <w:tc>
          <w:tcPr>
            <w:tcW w:w="1080" w:type="dxa"/>
          </w:tcPr>
          <w:p w:rsidR="00B61EBD" w:rsidRDefault="00B61EBD" w:rsidP="001D47A4">
            <w:pPr>
              <w:rPr>
                <w:rFonts w:cs="Tahoma"/>
                <w:lang w:val="el-GR"/>
              </w:rPr>
            </w:pPr>
          </w:p>
        </w:tc>
        <w:tc>
          <w:tcPr>
            <w:tcW w:w="4230" w:type="dxa"/>
            <w:tcBorders>
              <w:left w:val="single" w:sz="4" w:space="0" w:color="auto"/>
              <w:right w:val="double" w:sz="4" w:space="0" w:color="auto"/>
            </w:tcBorders>
          </w:tcPr>
          <w:p w:rsidR="00B61EBD" w:rsidRDefault="00B61EBD" w:rsidP="001D47A4">
            <w:pPr>
              <w:rPr>
                <w:rFonts w:cs="Tahoma"/>
                <w:lang w:val="el-GR"/>
              </w:rPr>
            </w:pPr>
          </w:p>
        </w:tc>
        <w:tc>
          <w:tcPr>
            <w:tcW w:w="1450" w:type="dxa"/>
            <w:tcBorders>
              <w:left w:val="single" w:sz="4" w:space="0" w:color="auto"/>
              <w:right w:val="double" w:sz="4" w:space="0" w:color="auto"/>
            </w:tcBorders>
          </w:tcPr>
          <w:p w:rsidR="00B61EBD" w:rsidRDefault="00B61EBD" w:rsidP="001D47A4">
            <w:pPr>
              <w:rPr>
                <w:rFonts w:cs="Tahoma"/>
                <w:lang w:val="el-GR"/>
              </w:rPr>
            </w:pPr>
          </w:p>
        </w:tc>
      </w:tr>
      <w:tr w:rsidR="00B61EBD" w:rsidTr="000B1A97">
        <w:trPr>
          <w:trHeight w:val="454"/>
          <w:jc w:val="center"/>
        </w:trPr>
        <w:tc>
          <w:tcPr>
            <w:tcW w:w="3560" w:type="dxa"/>
            <w:tcBorders>
              <w:left w:val="double" w:sz="4" w:space="0" w:color="auto"/>
            </w:tcBorders>
          </w:tcPr>
          <w:p w:rsidR="00B61EBD" w:rsidRDefault="00B61EBD" w:rsidP="001D47A4">
            <w:pPr>
              <w:rPr>
                <w:rFonts w:cs="Tahoma"/>
                <w:lang w:val="el-GR"/>
              </w:rPr>
            </w:pPr>
          </w:p>
        </w:tc>
        <w:tc>
          <w:tcPr>
            <w:tcW w:w="1040" w:type="dxa"/>
          </w:tcPr>
          <w:p w:rsidR="00B61EBD" w:rsidRDefault="00B61EBD" w:rsidP="001D47A4">
            <w:pPr>
              <w:rPr>
                <w:rFonts w:cs="Tahoma"/>
                <w:lang w:val="el-GR"/>
              </w:rPr>
            </w:pPr>
          </w:p>
        </w:tc>
        <w:tc>
          <w:tcPr>
            <w:tcW w:w="1080" w:type="dxa"/>
          </w:tcPr>
          <w:p w:rsidR="00B61EBD" w:rsidRDefault="00B61EBD" w:rsidP="001D47A4">
            <w:pPr>
              <w:rPr>
                <w:rFonts w:cs="Tahoma"/>
                <w:lang w:val="el-GR"/>
              </w:rPr>
            </w:pPr>
          </w:p>
        </w:tc>
        <w:tc>
          <w:tcPr>
            <w:tcW w:w="4230" w:type="dxa"/>
            <w:tcBorders>
              <w:left w:val="single" w:sz="4" w:space="0" w:color="auto"/>
              <w:right w:val="double" w:sz="4" w:space="0" w:color="auto"/>
            </w:tcBorders>
          </w:tcPr>
          <w:p w:rsidR="00B61EBD" w:rsidRDefault="00B61EBD" w:rsidP="001D47A4">
            <w:pPr>
              <w:rPr>
                <w:rFonts w:cs="Tahoma"/>
                <w:lang w:val="el-GR"/>
              </w:rPr>
            </w:pPr>
          </w:p>
        </w:tc>
        <w:tc>
          <w:tcPr>
            <w:tcW w:w="1450" w:type="dxa"/>
            <w:tcBorders>
              <w:left w:val="single" w:sz="4" w:space="0" w:color="auto"/>
              <w:right w:val="double" w:sz="4" w:space="0" w:color="auto"/>
            </w:tcBorders>
          </w:tcPr>
          <w:p w:rsidR="00B61EBD" w:rsidRDefault="00B61EBD" w:rsidP="001D47A4">
            <w:pPr>
              <w:rPr>
                <w:rFonts w:cs="Tahoma"/>
                <w:lang w:val="el-GR"/>
              </w:rPr>
            </w:pPr>
          </w:p>
        </w:tc>
      </w:tr>
      <w:tr w:rsidR="00B61EBD" w:rsidTr="000B1A97">
        <w:trPr>
          <w:trHeight w:val="454"/>
          <w:jc w:val="center"/>
        </w:trPr>
        <w:tc>
          <w:tcPr>
            <w:tcW w:w="3560" w:type="dxa"/>
            <w:tcBorders>
              <w:left w:val="double" w:sz="4" w:space="0" w:color="auto"/>
            </w:tcBorders>
          </w:tcPr>
          <w:p w:rsidR="00B61EBD" w:rsidRDefault="00B61EBD" w:rsidP="001D47A4">
            <w:pPr>
              <w:rPr>
                <w:rFonts w:cs="Tahoma"/>
                <w:lang w:val="el-GR"/>
              </w:rPr>
            </w:pPr>
          </w:p>
        </w:tc>
        <w:tc>
          <w:tcPr>
            <w:tcW w:w="1040" w:type="dxa"/>
          </w:tcPr>
          <w:p w:rsidR="00B61EBD" w:rsidRDefault="00B61EBD" w:rsidP="001D47A4">
            <w:pPr>
              <w:rPr>
                <w:rFonts w:cs="Tahoma"/>
                <w:lang w:val="el-GR"/>
              </w:rPr>
            </w:pPr>
          </w:p>
        </w:tc>
        <w:tc>
          <w:tcPr>
            <w:tcW w:w="1080" w:type="dxa"/>
          </w:tcPr>
          <w:p w:rsidR="00B61EBD" w:rsidRDefault="00B61EBD" w:rsidP="001D47A4">
            <w:pPr>
              <w:rPr>
                <w:rFonts w:cs="Tahoma"/>
                <w:lang w:val="el-GR"/>
              </w:rPr>
            </w:pPr>
          </w:p>
        </w:tc>
        <w:tc>
          <w:tcPr>
            <w:tcW w:w="4230" w:type="dxa"/>
            <w:tcBorders>
              <w:left w:val="single" w:sz="4" w:space="0" w:color="auto"/>
              <w:right w:val="double" w:sz="4" w:space="0" w:color="auto"/>
            </w:tcBorders>
          </w:tcPr>
          <w:p w:rsidR="00B61EBD" w:rsidRDefault="00B61EBD" w:rsidP="001D47A4">
            <w:pPr>
              <w:rPr>
                <w:rFonts w:cs="Tahoma"/>
                <w:lang w:val="el-GR"/>
              </w:rPr>
            </w:pPr>
          </w:p>
        </w:tc>
        <w:tc>
          <w:tcPr>
            <w:tcW w:w="1450" w:type="dxa"/>
            <w:tcBorders>
              <w:left w:val="single" w:sz="4" w:space="0" w:color="auto"/>
              <w:right w:val="double" w:sz="4" w:space="0" w:color="auto"/>
            </w:tcBorders>
          </w:tcPr>
          <w:p w:rsidR="00B61EBD" w:rsidRDefault="00B61EBD" w:rsidP="001D47A4">
            <w:pPr>
              <w:rPr>
                <w:rFonts w:cs="Tahoma"/>
                <w:lang w:val="el-GR"/>
              </w:rPr>
            </w:pPr>
          </w:p>
        </w:tc>
      </w:tr>
      <w:tr w:rsidR="00B61EBD" w:rsidTr="000B1A97">
        <w:trPr>
          <w:trHeight w:val="454"/>
          <w:jc w:val="center"/>
        </w:trPr>
        <w:tc>
          <w:tcPr>
            <w:tcW w:w="3560" w:type="dxa"/>
            <w:tcBorders>
              <w:left w:val="double" w:sz="4" w:space="0" w:color="auto"/>
              <w:bottom w:val="double" w:sz="4" w:space="0" w:color="auto"/>
            </w:tcBorders>
          </w:tcPr>
          <w:p w:rsidR="00B61EBD" w:rsidRDefault="00B61EBD" w:rsidP="001D47A4">
            <w:pPr>
              <w:rPr>
                <w:rFonts w:cs="Tahoma"/>
                <w:lang w:val="el-GR"/>
              </w:rPr>
            </w:pPr>
          </w:p>
        </w:tc>
        <w:tc>
          <w:tcPr>
            <w:tcW w:w="1040" w:type="dxa"/>
            <w:tcBorders>
              <w:bottom w:val="double" w:sz="4" w:space="0" w:color="auto"/>
            </w:tcBorders>
          </w:tcPr>
          <w:p w:rsidR="00B61EBD" w:rsidRDefault="00B61EBD" w:rsidP="001D47A4">
            <w:pPr>
              <w:rPr>
                <w:rFonts w:cs="Tahoma"/>
                <w:lang w:val="el-GR"/>
              </w:rPr>
            </w:pPr>
          </w:p>
        </w:tc>
        <w:tc>
          <w:tcPr>
            <w:tcW w:w="1080" w:type="dxa"/>
            <w:tcBorders>
              <w:bottom w:val="double" w:sz="4" w:space="0" w:color="auto"/>
            </w:tcBorders>
          </w:tcPr>
          <w:p w:rsidR="00B61EBD" w:rsidRDefault="00B61EBD" w:rsidP="001D47A4">
            <w:pPr>
              <w:rPr>
                <w:rFonts w:cs="Tahoma"/>
                <w:lang w:val="el-GR"/>
              </w:rPr>
            </w:pPr>
          </w:p>
        </w:tc>
        <w:tc>
          <w:tcPr>
            <w:tcW w:w="4230" w:type="dxa"/>
            <w:tcBorders>
              <w:left w:val="single" w:sz="4" w:space="0" w:color="auto"/>
              <w:bottom w:val="double" w:sz="4" w:space="0" w:color="auto"/>
              <w:right w:val="double" w:sz="4" w:space="0" w:color="auto"/>
            </w:tcBorders>
          </w:tcPr>
          <w:p w:rsidR="00B61EBD" w:rsidRDefault="00B61EBD" w:rsidP="001D47A4">
            <w:pPr>
              <w:rPr>
                <w:rFonts w:cs="Tahoma"/>
                <w:lang w:val="el-GR"/>
              </w:rPr>
            </w:pPr>
          </w:p>
        </w:tc>
        <w:tc>
          <w:tcPr>
            <w:tcW w:w="1450" w:type="dxa"/>
            <w:tcBorders>
              <w:left w:val="single" w:sz="4" w:space="0" w:color="auto"/>
              <w:bottom w:val="double" w:sz="4" w:space="0" w:color="auto"/>
              <w:right w:val="double" w:sz="4" w:space="0" w:color="auto"/>
            </w:tcBorders>
          </w:tcPr>
          <w:p w:rsidR="00B61EBD" w:rsidRDefault="00B61EBD" w:rsidP="001D47A4">
            <w:pPr>
              <w:rPr>
                <w:rFonts w:cs="Tahoma"/>
                <w:lang w:val="el-GR"/>
              </w:rPr>
            </w:pPr>
          </w:p>
        </w:tc>
      </w:tr>
    </w:tbl>
    <w:p w:rsidR="00B61EBD" w:rsidRDefault="00B61EBD" w:rsidP="00B61EBD">
      <w:pPr>
        <w:rPr>
          <w:rFonts w:cs="Tahoma"/>
          <w:lang w:val="el-GR"/>
        </w:rPr>
      </w:pPr>
    </w:p>
    <w:p w:rsidR="00B61EBD" w:rsidRPr="00B30222" w:rsidRDefault="00B61EBD" w:rsidP="00B61EBD">
      <w:pPr>
        <w:numPr>
          <w:ilvl w:val="0"/>
          <w:numId w:val="38"/>
        </w:numPr>
        <w:tabs>
          <w:tab w:val="clear" w:pos="360"/>
          <w:tab w:val="num" w:pos="-2448"/>
          <w:tab w:val="num" w:pos="-90"/>
        </w:tabs>
        <w:spacing w:before="120" w:after="120" w:line="240" w:lineRule="auto"/>
        <w:ind w:left="-90" w:right="26"/>
        <w:jc w:val="both"/>
        <w:rPr>
          <w:rFonts w:cs="Tahoma"/>
          <w:lang w:val="el-GR"/>
        </w:rPr>
      </w:pPr>
      <w:r w:rsidRPr="004C04CF">
        <w:rPr>
          <w:rFonts w:cs="Tahoma"/>
          <w:b/>
          <w:lang w:val="el-GR"/>
        </w:rPr>
        <w:t>Γλώσσες</w:t>
      </w:r>
      <w:r w:rsidRPr="0069402A">
        <w:rPr>
          <w:rFonts w:cs="Tahoma"/>
          <w:b/>
          <w:lang w:val="el-GR"/>
        </w:rPr>
        <w:t>:</w:t>
      </w:r>
      <w:r w:rsidRPr="00B30222">
        <w:rPr>
          <w:rFonts w:cs="Tahoma"/>
          <w:b/>
          <w:lang w:val="el-GR"/>
        </w:rPr>
        <w:t xml:space="preserve"> </w:t>
      </w:r>
      <w:r w:rsidRPr="00B30222">
        <w:rPr>
          <w:rFonts w:cs="Tahoma"/>
          <w:lang w:val="el-GR"/>
        </w:rPr>
        <w:t xml:space="preserve">Αναφέρετε ικανότητα σε κλίμακα από 1 έως 5 </w:t>
      </w:r>
      <w:r>
        <w:rPr>
          <w:rFonts w:cs="Tahoma"/>
          <w:lang w:val="el-GR"/>
        </w:rPr>
        <w:t xml:space="preserve"> </w:t>
      </w:r>
      <w:r w:rsidRPr="00B30222">
        <w:rPr>
          <w:rFonts w:cs="Tahoma"/>
          <w:lang w:val="el-GR"/>
        </w:rPr>
        <w:t xml:space="preserve">(1 </w:t>
      </w:r>
      <w:r>
        <w:rPr>
          <w:rFonts w:cs="Tahoma"/>
          <w:lang w:val="el-GR"/>
        </w:rPr>
        <w:t>=</w:t>
      </w:r>
      <w:r w:rsidRPr="00B30222">
        <w:rPr>
          <w:rFonts w:cs="Tahoma"/>
          <w:lang w:val="el-GR"/>
        </w:rPr>
        <w:t xml:space="preserve"> άριστα, 5 </w:t>
      </w:r>
      <w:r>
        <w:rPr>
          <w:rFonts w:cs="Tahoma"/>
          <w:lang w:val="el-GR"/>
        </w:rPr>
        <w:t>=</w:t>
      </w:r>
      <w:r w:rsidRPr="00B30222">
        <w:rPr>
          <w:lang w:val="el-GR"/>
        </w:rPr>
        <w:t xml:space="preserve"> ελάχιστα</w:t>
      </w:r>
      <w:r w:rsidRPr="009A5956">
        <w:rPr>
          <w:lang w:val="el-GR"/>
        </w:rPr>
        <w:t>)</w:t>
      </w:r>
    </w:p>
    <w:tbl>
      <w:tblPr>
        <w:tblW w:w="9226" w:type="dxa"/>
        <w:jc w:val="center"/>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3"/>
        <w:gridCol w:w="1424"/>
        <w:gridCol w:w="1260"/>
        <w:gridCol w:w="1170"/>
        <w:gridCol w:w="2829"/>
      </w:tblGrid>
      <w:tr w:rsidR="00B61EBD" w:rsidRPr="003C3109" w:rsidTr="000B1A97">
        <w:trPr>
          <w:cantSplit/>
          <w:trHeight w:val="454"/>
          <w:jc w:val="center"/>
        </w:trPr>
        <w:tc>
          <w:tcPr>
            <w:tcW w:w="2543" w:type="dxa"/>
            <w:tcBorders>
              <w:top w:val="double" w:sz="4" w:space="0" w:color="auto"/>
              <w:left w:val="double" w:sz="4" w:space="0" w:color="auto"/>
              <w:bottom w:val="double" w:sz="4" w:space="0" w:color="auto"/>
            </w:tcBorders>
            <w:shd w:val="clear" w:color="auto" w:fill="E6E6E6"/>
            <w:vAlign w:val="center"/>
          </w:tcPr>
          <w:p w:rsidR="00B61EBD" w:rsidRDefault="00B61EBD" w:rsidP="001D47A4">
            <w:pPr>
              <w:jc w:val="center"/>
              <w:rPr>
                <w:rFonts w:cs="Tahoma"/>
                <w:b/>
                <w:lang w:val="el-GR"/>
              </w:rPr>
            </w:pPr>
            <w:r>
              <w:rPr>
                <w:rFonts w:cs="Tahoma"/>
                <w:b/>
                <w:lang w:val="el-GR"/>
              </w:rPr>
              <w:t>Γλώσσα</w:t>
            </w:r>
          </w:p>
        </w:tc>
        <w:tc>
          <w:tcPr>
            <w:tcW w:w="1424" w:type="dxa"/>
            <w:tcBorders>
              <w:top w:val="double" w:sz="4" w:space="0" w:color="auto"/>
              <w:bottom w:val="double" w:sz="4" w:space="0" w:color="auto"/>
            </w:tcBorders>
            <w:shd w:val="clear" w:color="auto" w:fill="E6E6E6"/>
            <w:vAlign w:val="center"/>
          </w:tcPr>
          <w:p w:rsidR="00B61EBD" w:rsidRDefault="00B61EBD" w:rsidP="001D47A4">
            <w:pPr>
              <w:jc w:val="center"/>
              <w:rPr>
                <w:rFonts w:cs="Tahoma"/>
                <w:lang w:val="el-GR"/>
              </w:rPr>
            </w:pPr>
            <w:r>
              <w:rPr>
                <w:rFonts w:cs="Tahoma"/>
                <w:lang w:val="el-GR"/>
              </w:rPr>
              <w:t>Ανάγνωση</w:t>
            </w:r>
          </w:p>
        </w:tc>
        <w:tc>
          <w:tcPr>
            <w:tcW w:w="1260" w:type="dxa"/>
            <w:tcBorders>
              <w:top w:val="double" w:sz="4" w:space="0" w:color="auto"/>
              <w:bottom w:val="double" w:sz="4" w:space="0" w:color="auto"/>
            </w:tcBorders>
            <w:shd w:val="clear" w:color="auto" w:fill="E6E6E6"/>
            <w:vAlign w:val="center"/>
          </w:tcPr>
          <w:p w:rsidR="00B61EBD" w:rsidRDefault="00B61EBD" w:rsidP="001D47A4">
            <w:pPr>
              <w:jc w:val="center"/>
              <w:rPr>
                <w:rFonts w:cs="Tahoma"/>
                <w:lang w:val="el-GR"/>
              </w:rPr>
            </w:pPr>
            <w:r>
              <w:rPr>
                <w:rFonts w:cs="Tahoma"/>
                <w:lang w:val="el-GR"/>
              </w:rPr>
              <w:t>Γραφή</w:t>
            </w:r>
          </w:p>
        </w:tc>
        <w:tc>
          <w:tcPr>
            <w:tcW w:w="1170" w:type="dxa"/>
            <w:tcBorders>
              <w:top w:val="double" w:sz="4" w:space="0" w:color="auto"/>
              <w:bottom w:val="double" w:sz="4" w:space="0" w:color="auto"/>
              <w:right w:val="single" w:sz="4" w:space="0" w:color="auto"/>
            </w:tcBorders>
            <w:shd w:val="clear" w:color="auto" w:fill="E6E6E6"/>
            <w:vAlign w:val="center"/>
          </w:tcPr>
          <w:p w:rsidR="00B61EBD" w:rsidRDefault="00B61EBD" w:rsidP="001D47A4">
            <w:pPr>
              <w:jc w:val="center"/>
              <w:rPr>
                <w:rFonts w:cs="Tahoma"/>
                <w:bCs/>
                <w:lang w:val="el-GR"/>
              </w:rPr>
            </w:pPr>
            <w:r>
              <w:rPr>
                <w:rFonts w:cs="Tahoma"/>
                <w:lang w:val="el-GR"/>
              </w:rPr>
              <w:t>Ομιλία</w:t>
            </w:r>
          </w:p>
        </w:tc>
        <w:tc>
          <w:tcPr>
            <w:tcW w:w="2829" w:type="dxa"/>
            <w:tcBorders>
              <w:top w:val="double" w:sz="4" w:space="0" w:color="auto"/>
              <w:left w:val="single" w:sz="4" w:space="0" w:color="auto"/>
              <w:bottom w:val="double" w:sz="4" w:space="0" w:color="auto"/>
              <w:right w:val="double" w:sz="4" w:space="0" w:color="auto"/>
            </w:tcBorders>
            <w:shd w:val="clear" w:color="auto" w:fill="E6E6E6"/>
            <w:vAlign w:val="center"/>
          </w:tcPr>
          <w:p w:rsidR="00B61EBD" w:rsidRPr="00774CE5" w:rsidRDefault="00B61EBD" w:rsidP="001D47A4">
            <w:pPr>
              <w:jc w:val="center"/>
              <w:rPr>
                <w:rFonts w:cs="Tahoma"/>
                <w:bCs/>
                <w:lang w:val="el-GR"/>
              </w:rPr>
            </w:pPr>
            <w:r>
              <w:rPr>
                <w:rFonts w:cs="Tahoma"/>
                <w:bCs/>
                <w:lang w:val="el-GR"/>
              </w:rPr>
              <w:t xml:space="preserve">Πιστοποιητικό που αποκτήθηκε </w:t>
            </w:r>
            <w:r w:rsidRPr="00774CE5">
              <w:rPr>
                <w:rFonts w:cs="Tahoma"/>
                <w:bCs/>
                <w:sz w:val="20"/>
                <w:lang w:val="el-GR"/>
              </w:rPr>
              <w:t xml:space="preserve">(π.χ. </w:t>
            </w:r>
            <w:r w:rsidRPr="00774CE5">
              <w:rPr>
                <w:rFonts w:cs="Tahoma"/>
                <w:bCs/>
                <w:sz w:val="20"/>
              </w:rPr>
              <w:t>GCE</w:t>
            </w:r>
            <w:r w:rsidRPr="00774CE5">
              <w:rPr>
                <w:rFonts w:cs="Tahoma"/>
                <w:bCs/>
                <w:sz w:val="20"/>
                <w:lang w:val="el-GR"/>
              </w:rPr>
              <w:t>)</w:t>
            </w:r>
          </w:p>
        </w:tc>
      </w:tr>
      <w:tr w:rsidR="00B61EBD" w:rsidRPr="003C3109" w:rsidTr="000B1A97">
        <w:trPr>
          <w:cantSplit/>
          <w:trHeight w:val="454"/>
          <w:jc w:val="center"/>
        </w:trPr>
        <w:tc>
          <w:tcPr>
            <w:tcW w:w="2543" w:type="dxa"/>
            <w:tcBorders>
              <w:top w:val="double" w:sz="4" w:space="0" w:color="auto"/>
              <w:left w:val="double" w:sz="4" w:space="0" w:color="auto"/>
            </w:tcBorders>
            <w:vAlign w:val="center"/>
          </w:tcPr>
          <w:p w:rsidR="00B61EBD" w:rsidRDefault="00B61EBD" w:rsidP="001D47A4">
            <w:pPr>
              <w:rPr>
                <w:rFonts w:cs="Tahoma"/>
                <w:lang w:val="el-GR"/>
              </w:rPr>
            </w:pPr>
          </w:p>
        </w:tc>
        <w:tc>
          <w:tcPr>
            <w:tcW w:w="1424" w:type="dxa"/>
            <w:tcBorders>
              <w:top w:val="double" w:sz="4" w:space="0" w:color="auto"/>
            </w:tcBorders>
            <w:vAlign w:val="center"/>
          </w:tcPr>
          <w:p w:rsidR="00B61EBD" w:rsidRDefault="00B61EBD" w:rsidP="001D47A4">
            <w:pPr>
              <w:jc w:val="center"/>
              <w:rPr>
                <w:rFonts w:cs="Tahoma"/>
                <w:lang w:val="el-GR"/>
              </w:rPr>
            </w:pPr>
          </w:p>
        </w:tc>
        <w:tc>
          <w:tcPr>
            <w:tcW w:w="1260" w:type="dxa"/>
            <w:tcBorders>
              <w:top w:val="double" w:sz="4" w:space="0" w:color="auto"/>
            </w:tcBorders>
            <w:vAlign w:val="center"/>
          </w:tcPr>
          <w:p w:rsidR="00B61EBD" w:rsidRDefault="00B61EBD" w:rsidP="001D47A4">
            <w:pPr>
              <w:rPr>
                <w:rFonts w:cs="Tahoma"/>
                <w:lang w:val="el-GR"/>
              </w:rPr>
            </w:pPr>
          </w:p>
        </w:tc>
        <w:tc>
          <w:tcPr>
            <w:tcW w:w="1170" w:type="dxa"/>
            <w:tcBorders>
              <w:top w:val="double" w:sz="4" w:space="0" w:color="auto"/>
              <w:right w:val="single" w:sz="4" w:space="0" w:color="auto"/>
            </w:tcBorders>
            <w:vAlign w:val="center"/>
          </w:tcPr>
          <w:p w:rsidR="00B61EBD" w:rsidRDefault="00B61EBD" w:rsidP="001D47A4">
            <w:pPr>
              <w:rPr>
                <w:rFonts w:cs="Tahoma"/>
                <w:lang w:val="el-GR"/>
              </w:rPr>
            </w:pPr>
          </w:p>
        </w:tc>
        <w:tc>
          <w:tcPr>
            <w:tcW w:w="2829" w:type="dxa"/>
            <w:tcBorders>
              <w:top w:val="double" w:sz="4" w:space="0" w:color="auto"/>
              <w:left w:val="single" w:sz="4" w:space="0" w:color="auto"/>
              <w:right w:val="double" w:sz="4" w:space="0" w:color="auto"/>
            </w:tcBorders>
            <w:vAlign w:val="center"/>
          </w:tcPr>
          <w:p w:rsidR="00B61EBD" w:rsidRDefault="00B61EBD" w:rsidP="001D47A4">
            <w:pPr>
              <w:rPr>
                <w:rFonts w:cs="Tahoma"/>
                <w:lang w:val="el-GR"/>
              </w:rPr>
            </w:pPr>
          </w:p>
        </w:tc>
      </w:tr>
      <w:tr w:rsidR="00B61EBD" w:rsidRPr="003C3109" w:rsidTr="000B1A97">
        <w:trPr>
          <w:cantSplit/>
          <w:trHeight w:val="454"/>
          <w:jc w:val="center"/>
        </w:trPr>
        <w:tc>
          <w:tcPr>
            <w:tcW w:w="2543" w:type="dxa"/>
            <w:tcBorders>
              <w:left w:val="double" w:sz="4" w:space="0" w:color="auto"/>
            </w:tcBorders>
            <w:vAlign w:val="center"/>
          </w:tcPr>
          <w:p w:rsidR="00B61EBD" w:rsidRDefault="00B61EBD" w:rsidP="001D47A4">
            <w:pPr>
              <w:rPr>
                <w:rFonts w:cs="Tahoma"/>
                <w:lang w:val="el-GR"/>
              </w:rPr>
            </w:pPr>
          </w:p>
        </w:tc>
        <w:tc>
          <w:tcPr>
            <w:tcW w:w="1424" w:type="dxa"/>
            <w:vAlign w:val="center"/>
          </w:tcPr>
          <w:p w:rsidR="00B61EBD" w:rsidRDefault="00B61EBD" w:rsidP="001D47A4">
            <w:pPr>
              <w:rPr>
                <w:rFonts w:cs="Tahoma"/>
                <w:lang w:val="el-GR"/>
              </w:rPr>
            </w:pPr>
          </w:p>
        </w:tc>
        <w:tc>
          <w:tcPr>
            <w:tcW w:w="1260" w:type="dxa"/>
            <w:vAlign w:val="center"/>
          </w:tcPr>
          <w:p w:rsidR="00B61EBD" w:rsidRDefault="00B61EBD" w:rsidP="001D47A4">
            <w:pPr>
              <w:rPr>
                <w:rFonts w:cs="Tahoma"/>
                <w:lang w:val="el-GR"/>
              </w:rPr>
            </w:pPr>
          </w:p>
        </w:tc>
        <w:tc>
          <w:tcPr>
            <w:tcW w:w="1170" w:type="dxa"/>
            <w:tcBorders>
              <w:right w:val="single" w:sz="4" w:space="0" w:color="auto"/>
            </w:tcBorders>
            <w:vAlign w:val="center"/>
          </w:tcPr>
          <w:p w:rsidR="00B61EBD" w:rsidRDefault="00B61EBD" w:rsidP="001D47A4">
            <w:pPr>
              <w:rPr>
                <w:rFonts w:cs="Tahoma"/>
                <w:lang w:val="el-GR"/>
              </w:rPr>
            </w:pPr>
          </w:p>
        </w:tc>
        <w:tc>
          <w:tcPr>
            <w:tcW w:w="2829" w:type="dxa"/>
            <w:tcBorders>
              <w:left w:val="single" w:sz="4" w:space="0" w:color="auto"/>
              <w:right w:val="double" w:sz="4" w:space="0" w:color="auto"/>
            </w:tcBorders>
            <w:vAlign w:val="center"/>
          </w:tcPr>
          <w:p w:rsidR="00B61EBD" w:rsidRDefault="00B61EBD" w:rsidP="001D47A4">
            <w:pPr>
              <w:rPr>
                <w:rFonts w:cs="Tahoma"/>
                <w:lang w:val="el-GR"/>
              </w:rPr>
            </w:pPr>
          </w:p>
        </w:tc>
      </w:tr>
      <w:tr w:rsidR="00B61EBD" w:rsidRPr="003C3109" w:rsidTr="000B1A97">
        <w:trPr>
          <w:cantSplit/>
          <w:trHeight w:val="454"/>
          <w:jc w:val="center"/>
        </w:trPr>
        <w:tc>
          <w:tcPr>
            <w:tcW w:w="2543" w:type="dxa"/>
            <w:tcBorders>
              <w:left w:val="double" w:sz="4" w:space="0" w:color="auto"/>
              <w:bottom w:val="double" w:sz="4" w:space="0" w:color="auto"/>
            </w:tcBorders>
            <w:vAlign w:val="center"/>
          </w:tcPr>
          <w:p w:rsidR="00B61EBD" w:rsidRDefault="00B61EBD" w:rsidP="001D47A4">
            <w:pPr>
              <w:rPr>
                <w:rFonts w:cs="Tahoma"/>
                <w:lang w:val="el-GR"/>
              </w:rPr>
            </w:pPr>
          </w:p>
        </w:tc>
        <w:tc>
          <w:tcPr>
            <w:tcW w:w="1424" w:type="dxa"/>
            <w:tcBorders>
              <w:bottom w:val="double" w:sz="4" w:space="0" w:color="auto"/>
            </w:tcBorders>
            <w:vAlign w:val="center"/>
          </w:tcPr>
          <w:p w:rsidR="00B61EBD" w:rsidRDefault="00B61EBD" w:rsidP="001D47A4">
            <w:pPr>
              <w:rPr>
                <w:rFonts w:cs="Tahoma"/>
                <w:lang w:val="el-GR"/>
              </w:rPr>
            </w:pPr>
          </w:p>
        </w:tc>
        <w:tc>
          <w:tcPr>
            <w:tcW w:w="1260" w:type="dxa"/>
            <w:tcBorders>
              <w:bottom w:val="double" w:sz="4" w:space="0" w:color="auto"/>
            </w:tcBorders>
            <w:vAlign w:val="center"/>
          </w:tcPr>
          <w:p w:rsidR="00B61EBD" w:rsidRDefault="00B61EBD" w:rsidP="001D47A4">
            <w:pPr>
              <w:rPr>
                <w:rFonts w:cs="Tahoma"/>
                <w:lang w:val="el-GR"/>
              </w:rPr>
            </w:pPr>
          </w:p>
        </w:tc>
        <w:tc>
          <w:tcPr>
            <w:tcW w:w="1170" w:type="dxa"/>
            <w:tcBorders>
              <w:bottom w:val="double" w:sz="4" w:space="0" w:color="auto"/>
              <w:right w:val="single" w:sz="4" w:space="0" w:color="auto"/>
            </w:tcBorders>
            <w:vAlign w:val="center"/>
          </w:tcPr>
          <w:p w:rsidR="00B61EBD" w:rsidRDefault="00B61EBD" w:rsidP="001D47A4">
            <w:pPr>
              <w:rPr>
                <w:rFonts w:cs="Tahoma"/>
                <w:lang w:val="el-GR"/>
              </w:rPr>
            </w:pPr>
          </w:p>
        </w:tc>
        <w:tc>
          <w:tcPr>
            <w:tcW w:w="2829" w:type="dxa"/>
            <w:tcBorders>
              <w:left w:val="single" w:sz="4" w:space="0" w:color="auto"/>
              <w:bottom w:val="double" w:sz="4" w:space="0" w:color="auto"/>
              <w:right w:val="double" w:sz="4" w:space="0" w:color="auto"/>
            </w:tcBorders>
            <w:vAlign w:val="center"/>
          </w:tcPr>
          <w:p w:rsidR="00B61EBD" w:rsidRDefault="00B61EBD" w:rsidP="001D47A4">
            <w:pPr>
              <w:rPr>
                <w:rFonts w:cs="Tahoma"/>
                <w:lang w:val="el-GR"/>
              </w:rPr>
            </w:pPr>
          </w:p>
        </w:tc>
      </w:tr>
    </w:tbl>
    <w:p w:rsidR="00B61EBD" w:rsidRPr="00774CE5" w:rsidRDefault="00B61EBD" w:rsidP="00B61EBD">
      <w:pPr>
        <w:spacing w:after="120"/>
        <w:ind w:right="26"/>
        <w:rPr>
          <w:rFonts w:cs="Tahoma"/>
          <w:lang w:val="el-GR"/>
        </w:rPr>
      </w:pPr>
    </w:p>
    <w:p w:rsidR="00B61EBD" w:rsidRPr="00774CE5" w:rsidRDefault="00B61EBD" w:rsidP="00B61EBD">
      <w:pPr>
        <w:numPr>
          <w:ilvl w:val="0"/>
          <w:numId w:val="38"/>
        </w:numPr>
        <w:tabs>
          <w:tab w:val="num" w:pos="-2448"/>
        </w:tabs>
        <w:spacing w:before="120" w:after="120" w:line="240" w:lineRule="auto"/>
        <w:ind w:left="432" w:right="26" w:hanging="792"/>
        <w:jc w:val="both"/>
        <w:rPr>
          <w:rFonts w:cs="Tahoma"/>
          <w:lang w:val="el-GR"/>
        </w:rPr>
      </w:pPr>
      <w:r w:rsidRPr="00976DD6">
        <w:rPr>
          <w:rFonts w:cs="Tahoma"/>
          <w:b/>
          <w:lang w:val="el-GR"/>
        </w:rPr>
        <w:t xml:space="preserve">Άλλες ικανότητες:  </w:t>
      </w:r>
      <w:r w:rsidRPr="00976DD6">
        <w:rPr>
          <w:rFonts w:cs="Tahoma"/>
          <w:lang w:val="el-GR"/>
        </w:rPr>
        <w:t>(π.χ. γνώση Η/Υ κλπ.)</w:t>
      </w:r>
      <w:r>
        <w:rPr>
          <w:rFonts w:cs="Tahoma"/>
          <w:lang w:val="el-GR"/>
        </w:rPr>
        <w:t xml:space="preserve"> …………………………………………</w:t>
      </w:r>
    </w:p>
    <w:p w:rsidR="00B61EBD" w:rsidRDefault="00B61EBD" w:rsidP="00B61EBD">
      <w:pPr>
        <w:spacing w:after="120"/>
        <w:ind w:left="360" w:right="26"/>
        <w:rPr>
          <w:rFonts w:cs="Tahoma"/>
          <w:lang w:val="el-GR"/>
        </w:rPr>
      </w:pPr>
      <w:r>
        <w:rPr>
          <w:rFonts w:cs="Tahoma"/>
          <w:lang w:val="el-GR"/>
        </w:rPr>
        <w:t>……………………………………………………………………………………………</w:t>
      </w:r>
    </w:p>
    <w:p w:rsidR="00B61EBD" w:rsidRDefault="00B61EBD" w:rsidP="00B61EBD">
      <w:pPr>
        <w:spacing w:after="120"/>
        <w:ind w:left="360" w:right="26"/>
        <w:rPr>
          <w:rFonts w:cs="Tahoma"/>
          <w:lang w:val="el-GR"/>
        </w:rPr>
      </w:pPr>
      <w:r>
        <w:rPr>
          <w:rFonts w:cs="Tahoma"/>
          <w:lang w:val="el-GR"/>
        </w:rPr>
        <w:t>……………………………………………………………………………………………</w:t>
      </w:r>
    </w:p>
    <w:p w:rsidR="00B61EBD" w:rsidRDefault="00B61EBD" w:rsidP="00B61EBD">
      <w:pPr>
        <w:spacing w:after="120"/>
        <w:ind w:left="360" w:right="26"/>
        <w:rPr>
          <w:rFonts w:cs="Tahoma"/>
          <w:lang w:val="el-GR"/>
        </w:rPr>
      </w:pPr>
    </w:p>
    <w:p w:rsidR="000B1A97" w:rsidRDefault="000B1A97" w:rsidP="000B1A97">
      <w:pPr>
        <w:spacing w:before="120" w:after="120" w:line="240" w:lineRule="auto"/>
        <w:ind w:left="432" w:right="26"/>
        <w:jc w:val="both"/>
        <w:rPr>
          <w:rFonts w:cs="Tahoma"/>
          <w:b/>
          <w:lang w:val="el-GR"/>
        </w:rPr>
      </w:pPr>
    </w:p>
    <w:p w:rsidR="000B1A97" w:rsidRDefault="000B1A97" w:rsidP="000B1A97">
      <w:pPr>
        <w:spacing w:before="120" w:after="120" w:line="240" w:lineRule="auto"/>
        <w:ind w:left="432" w:right="26"/>
        <w:jc w:val="both"/>
        <w:rPr>
          <w:rFonts w:cs="Tahoma"/>
          <w:b/>
          <w:lang w:val="el-GR"/>
        </w:rPr>
      </w:pPr>
    </w:p>
    <w:p w:rsidR="000B1A97" w:rsidRDefault="000B1A97" w:rsidP="000B1A97">
      <w:pPr>
        <w:spacing w:before="120" w:after="120" w:line="240" w:lineRule="auto"/>
        <w:ind w:left="432" w:right="26"/>
        <w:jc w:val="both"/>
        <w:rPr>
          <w:rFonts w:cs="Tahoma"/>
          <w:b/>
          <w:lang w:val="el-GR"/>
        </w:rPr>
      </w:pPr>
    </w:p>
    <w:p w:rsidR="000B1A97" w:rsidRDefault="000B1A97" w:rsidP="000B1A97">
      <w:pPr>
        <w:spacing w:before="120" w:after="120" w:line="240" w:lineRule="auto"/>
        <w:ind w:left="432" w:right="26"/>
        <w:jc w:val="both"/>
        <w:rPr>
          <w:rFonts w:cs="Tahoma"/>
          <w:b/>
          <w:lang w:val="el-GR"/>
        </w:rPr>
      </w:pPr>
    </w:p>
    <w:p w:rsidR="000B1A97" w:rsidRDefault="000B1A97" w:rsidP="000B1A97">
      <w:pPr>
        <w:spacing w:before="120" w:after="120" w:line="240" w:lineRule="auto"/>
        <w:ind w:left="432" w:right="26"/>
        <w:jc w:val="both"/>
        <w:rPr>
          <w:rFonts w:cs="Tahoma"/>
          <w:b/>
          <w:lang w:val="el-GR"/>
        </w:rPr>
      </w:pPr>
    </w:p>
    <w:p w:rsidR="00A40081" w:rsidRDefault="00A40081" w:rsidP="000B1A97">
      <w:pPr>
        <w:spacing w:before="120" w:after="120" w:line="240" w:lineRule="auto"/>
        <w:ind w:right="26"/>
        <w:jc w:val="both"/>
        <w:rPr>
          <w:rFonts w:cs="Tahoma"/>
          <w:b/>
          <w:lang w:val="el-GR"/>
        </w:rPr>
      </w:pPr>
    </w:p>
    <w:p w:rsidR="000B1A97" w:rsidRPr="004C04CF" w:rsidRDefault="000B1A97" w:rsidP="000B1A97">
      <w:pPr>
        <w:spacing w:before="120" w:after="120" w:line="240" w:lineRule="auto"/>
        <w:ind w:right="26"/>
        <w:jc w:val="both"/>
        <w:rPr>
          <w:rFonts w:cs="Tahoma"/>
          <w:b/>
          <w:lang w:val="el-GR"/>
        </w:rPr>
      </w:pPr>
      <w:r>
        <w:rPr>
          <w:rFonts w:cs="Tahoma"/>
          <w:b/>
          <w:lang w:val="el-GR"/>
        </w:rPr>
        <w:lastRenderedPageBreak/>
        <w:t>ΕΠΑΓΓΕΛΜΑΤΙΚΗ ΕΜΠΕΙΡΙΑ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2"/>
        <w:gridCol w:w="1260"/>
        <w:gridCol w:w="1260"/>
        <w:gridCol w:w="1861"/>
        <w:gridCol w:w="2473"/>
      </w:tblGrid>
      <w:tr w:rsidR="00B61EBD" w:rsidRPr="003C3109" w:rsidTr="001D47A4">
        <w:trPr>
          <w:cantSplit/>
          <w:trHeight w:val="340"/>
          <w:jc w:val="center"/>
        </w:trPr>
        <w:tc>
          <w:tcPr>
            <w:tcW w:w="2502" w:type="dxa"/>
            <w:vMerge w:val="restart"/>
            <w:tcBorders>
              <w:top w:val="double" w:sz="4" w:space="0" w:color="auto"/>
              <w:left w:val="double" w:sz="4" w:space="0" w:color="auto"/>
            </w:tcBorders>
            <w:shd w:val="clear" w:color="auto" w:fill="E6E6E6"/>
            <w:vAlign w:val="center"/>
          </w:tcPr>
          <w:p w:rsidR="00B61EBD" w:rsidRDefault="00B61EBD" w:rsidP="001D47A4">
            <w:pPr>
              <w:jc w:val="center"/>
              <w:rPr>
                <w:rFonts w:cs="Tahoma"/>
                <w:b/>
                <w:lang w:val="el-GR"/>
              </w:rPr>
            </w:pPr>
            <w:r>
              <w:rPr>
                <w:rFonts w:cs="Tahoma"/>
                <w:b/>
                <w:lang w:val="el-GR"/>
              </w:rPr>
              <w:t>Επιχείρηση / Οργανισμός</w:t>
            </w:r>
          </w:p>
        </w:tc>
        <w:tc>
          <w:tcPr>
            <w:tcW w:w="2520" w:type="dxa"/>
            <w:gridSpan w:val="2"/>
            <w:tcBorders>
              <w:top w:val="double" w:sz="4" w:space="0" w:color="auto"/>
              <w:bottom w:val="single" w:sz="4" w:space="0" w:color="auto"/>
            </w:tcBorders>
            <w:shd w:val="clear" w:color="auto" w:fill="E6E6E6"/>
            <w:vAlign w:val="center"/>
          </w:tcPr>
          <w:p w:rsidR="00B61EBD" w:rsidRDefault="00B61EBD" w:rsidP="001D47A4">
            <w:pPr>
              <w:jc w:val="center"/>
              <w:rPr>
                <w:rFonts w:cs="Tahoma"/>
                <w:b/>
                <w:lang w:val="el-GR"/>
              </w:rPr>
            </w:pPr>
            <w:r>
              <w:rPr>
                <w:rFonts w:cs="Tahoma"/>
                <w:b/>
                <w:lang w:val="el-GR"/>
              </w:rPr>
              <w:t>Περίοδος</w:t>
            </w:r>
          </w:p>
        </w:tc>
        <w:tc>
          <w:tcPr>
            <w:tcW w:w="1861" w:type="dxa"/>
            <w:vMerge w:val="restart"/>
            <w:tcBorders>
              <w:top w:val="double" w:sz="4" w:space="0" w:color="auto"/>
              <w:right w:val="single" w:sz="4" w:space="0" w:color="auto"/>
            </w:tcBorders>
            <w:shd w:val="clear" w:color="auto" w:fill="E6E6E6"/>
            <w:vAlign w:val="center"/>
          </w:tcPr>
          <w:p w:rsidR="00B61EBD" w:rsidRDefault="00B61EBD" w:rsidP="001D47A4">
            <w:pPr>
              <w:jc w:val="center"/>
              <w:rPr>
                <w:rFonts w:cs="Tahoma"/>
                <w:b/>
                <w:lang w:val="el-GR"/>
              </w:rPr>
            </w:pPr>
            <w:r>
              <w:rPr>
                <w:rFonts w:cs="Tahoma"/>
                <w:b/>
                <w:lang w:val="el-GR"/>
              </w:rPr>
              <w:t>Θέση</w:t>
            </w:r>
          </w:p>
        </w:tc>
        <w:tc>
          <w:tcPr>
            <w:tcW w:w="2473" w:type="dxa"/>
            <w:vMerge w:val="restart"/>
            <w:tcBorders>
              <w:top w:val="double" w:sz="4" w:space="0" w:color="auto"/>
              <w:left w:val="single" w:sz="4" w:space="0" w:color="auto"/>
              <w:right w:val="double" w:sz="4" w:space="0" w:color="auto"/>
            </w:tcBorders>
            <w:shd w:val="clear" w:color="auto" w:fill="E6E6E6"/>
            <w:vAlign w:val="center"/>
          </w:tcPr>
          <w:p w:rsidR="00B61EBD" w:rsidRDefault="000B1A97" w:rsidP="000B1A97">
            <w:pPr>
              <w:jc w:val="center"/>
              <w:rPr>
                <w:rFonts w:cs="Tahoma"/>
                <w:b/>
                <w:lang w:val="el-GR"/>
              </w:rPr>
            </w:pPr>
            <w:r>
              <w:rPr>
                <w:rFonts w:cs="Tahoma"/>
                <w:b/>
                <w:lang w:val="el-GR"/>
              </w:rPr>
              <w:t>Τίτλος θέσης ή συνοπτική π</w:t>
            </w:r>
            <w:r w:rsidR="00B61EBD">
              <w:rPr>
                <w:rFonts w:cs="Tahoma"/>
                <w:b/>
                <w:lang w:val="el-GR"/>
              </w:rPr>
              <w:t>εριγραφή Καθηκόντων *</w:t>
            </w:r>
          </w:p>
        </w:tc>
      </w:tr>
      <w:tr w:rsidR="00B61EBD" w:rsidTr="001D47A4">
        <w:trPr>
          <w:cantSplit/>
          <w:trHeight w:val="340"/>
          <w:jc w:val="center"/>
        </w:trPr>
        <w:tc>
          <w:tcPr>
            <w:tcW w:w="2502" w:type="dxa"/>
            <w:vMerge/>
            <w:tcBorders>
              <w:left w:val="double" w:sz="4" w:space="0" w:color="auto"/>
              <w:bottom w:val="double" w:sz="4" w:space="0" w:color="auto"/>
            </w:tcBorders>
            <w:shd w:val="clear" w:color="auto" w:fill="E6E6E6"/>
            <w:vAlign w:val="center"/>
          </w:tcPr>
          <w:p w:rsidR="00B61EBD" w:rsidRDefault="00B61EBD" w:rsidP="001D47A4">
            <w:pPr>
              <w:jc w:val="center"/>
              <w:rPr>
                <w:rFonts w:cs="Tahoma"/>
                <w:bCs/>
                <w:lang w:val="el-GR"/>
              </w:rPr>
            </w:pPr>
          </w:p>
        </w:tc>
        <w:tc>
          <w:tcPr>
            <w:tcW w:w="1260" w:type="dxa"/>
            <w:tcBorders>
              <w:top w:val="single" w:sz="4" w:space="0" w:color="auto"/>
              <w:bottom w:val="double" w:sz="4" w:space="0" w:color="auto"/>
            </w:tcBorders>
            <w:shd w:val="clear" w:color="auto" w:fill="E6E6E6"/>
            <w:vAlign w:val="center"/>
          </w:tcPr>
          <w:p w:rsidR="00B61EBD" w:rsidRDefault="00B61EBD" w:rsidP="001D47A4">
            <w:pPr>
              <w:jc w:val="center"/>
              <w:rPr>
                <w:rFonts w:cs="Tahoma"/>
                <w:b/>
                <w:lang w:val="el-GR"/>
              </w:rPr>
            </w:pPr>
            <w:r>
              <w:rPr>
                <w:rFonts w:cs="Tahoma"/>
                <w:b/>
                <w:lang w:val="el-GR"/>
              </w:rPr>
              <w:t>Από</w:t>
            </w:r>
          </w:p>
          <w:p w:rsidR="00B61EBD" w:rsidRDefault="00B61EBD" w:rsidP="001D47A4">
            <w:pPr>
              <w:jc w:val="center"/>
              <w:rPr>
                <w:rFonts w:cs="Tahoma"/>
                <w:b/>
                <w:lang w:val="el-GR"/>
              </w:rPr>
            </w:pPr>
            <w:r w:rsidRPr="00A35983">
              <w:rPr>
                <w:rFonts w:cs="Tahoma"/>
                <w:b/>
                <w:sz w:val="16"/>
                <w:lang w:val="el-GR"/>
              </w:rPr>
              <w:t>(Μήνας/Έτος)</w:t>
            </w:r>
          </w:p>
        </w:tc>
        <w:tc>
          <w:tcPr>
            <w:tcW w:w="1260" w:type="dxa"/>
            <w:tcBorders>
              <w:top w:val="single" w:sz="4" w:space="0" w:color="auto"/>
              <w:bottom w:val="double" w:sz="4" w:space="0" w:color="auto"/>
            </w:tcBorders>
            <w:shd w:val="clear" w:color="auto" w:fill="E6E6E6"/>
            <w:vAlign w:val="center"/>
          </w:tcPr>
          <w:p w:rsidR="00B61EBD" w:rsidRDefault="00B61EBD" w:rsidP="001D47A4">
            <w:pPr>
              <w:jc w:val="center"/>
              <w:rPr>
                <w:rFonts w:cs="Tahoma"/>
                <w:b/>
                <w:lang w:val="el-GR"/>
              </w:rPr>
            </w:pPr>
            <w:r>
              <w:rPr>
                <w:rFonts w:cs="Tahoma"/>
                <w:b/>
                <w:lang w:val="el-GR"/>
              </w:rPr>
              <w:t>Μέχρι</w:t>
            </w:r>
          </w:p>
          <w:p w:rsidR="00B61EBD" w:rsidRDefault="00B61EBD" w:rsidP="001D47A4">
            <w:pPr>
              <w:jc w:val="center"/>
              <w:rPr>
                <w:rFonts w:cs="Tahoma"/>
                <w:b/>
                <w:lang w:val="el-GR"/>
              </w:rPr>
            </w:pPr>
            <w:r w:rsidRPr="00A35983">
              <w:rPr>
                <w:rFonts w:cs="Tahoma"/>
                <w:b/>
                <w:sz w:val="16"/>
                <w:lang w:val="el-GR"/>
              </w:rPr>
              <w:t>(Μήνας/Έτος)</w:t>
            </w:r>
          </w:p>
        </w:tc>
        <w:tc>
          <w:tcPr>
            <w:tcW w:w="1861" w:type="dxa"/>
            <w:vMerge/>
            <w:tcBorders>
              <w:bottom w:val="double" w:sz="4" w:space="0" w:color="auto"/>
              <w:right w:val="single" w:sz="4" w:space="0" w:color="auto"/>
            </w:tcBorders>
            <w:shd w:val="clear" w:color="auto" w:fill="E6E6E6"/>
            <w:vAlign w:val="center"/>
          </w:tcPr>
          <w:p w:rsidR="00B61EBD" w:rsidRDefault="00B61EBD" w:rsidP="001D47A4">
            <w:pPr>
              <w:jc w:val="center"/>
              <w:rPr>
                <w:rFonts w:cs="Tahoma"/>
                <w:bCs/>
                <w:lang w:val="el-GR"/>
              </w:rPr>
            </w:pPr>
          </w:p>
        </w:tc>
        <w:tc>
          <w:tcPr>
            <w:tcW w:w="2473" w:type="dxa"/>
            <w:vMerge/>
            <w:tcBorders>
              <w:left w:val="single" w:sz="4" w:space="0" w:color="auto"/>
              <w:bottom w:val="double" w:sz="4" w:space="0" w:color="auto"/>
              <w:right w:val="double" w:sz="4" w:space="0" w:color="auto"/>
            </w:tcBorders>
            <w:shd w:val="clear" w:color="auto" w:fill="E6E6E6"/>
            <w:vAlign w:val="center"/>
          </w:tcPr>
          <w:p w:rsidR="00B61EBD" w:rsidRDefault="00B61EBD" w:rsidP="001D47A4">
            <w:pPr>
              <w:jc w:val="center"/>
              <w:rPr>
                <w:rFonts w:cs="Tahoma"/>
                <w:bCs/>
                <w:lang w:val="el-GR"/>
              </w:rPr>
            </w:pPr>
          </w:p>
        </w:tc>
      </w:tr>
      <w:tr w:rsidR="00B61EBD" w:rsidTr="001D47A4">
        <w:trPr>
          <w:trHeight w:val="454"/>
          <w:jc w:val="center"/>
        </w:trPr>
        <w:tc>
          <w:tcPr>
            <w:tcW w:w="2502" w:type="dxa"/>
            <w:tcBorders>
              <w:top w:val="double" w:sz="4" w:space="0" w:color="auto"/>
              <w:left w:val="double" w:sz="4" w:space="0" w:color="auto"/>
            </w:tcBorders>
          </w:tcPr>
          <w:p w:rsidR="00B61EBD" w:rsidRDefault="00B61EBD" w:rsidP="001D47A4">
            <w:pPr>
              <w:jc w:val="center"/>
              <w:rPr>
                <w:rFonts w:cs="Tahoma"/>
                <w:lang w:val="el-GR"/>
              </w:rPr>
            </w:pPr>
          </w:p>
        </w:tc>
        <w:tc>
          <w:tcPr>
            <w:tcW w:w="1260" w:type="dxa"/>
            <w:tcBorders>
              <w:top w:val="double" w:sz="4" w:space="0" w:color="auto"/>
            </w:tcBorders>
          </w:tcPr>
          <w:p w:rsidR="00B61EBD" w:rsidRDefault="00B61EBD" w:rsidP="001D47A4">
            <w:pPr>
              <w:jc w:val="center"/>
              <w:rPr>
                <w:rFonts w:cs="Tahoma"/>
                <w:lang w:val="el-GR"/>
              </w:rPr>
            </w:pPr>
          </w:p>
        </w:tc>
        <w:tc>
          <w:tcPr>
            <w:tcW w:w="1260" w:type="dxa"/>
            <w:tcBorders>
              <w:top w:val="double" w:sz="4" w:space="0" w:color="auto"/>
            </w:tcBorders>
          </w:tcPr>
          <w:p w:rsidR="00B61EBD" w:rsidRDefault="00B61EBD" w:rsidP="001D47A4">
            <w:pPr>
              <w:jc w:val="center"/>
              <w:rPr>
                <w:rFonts w:cs="Tahoma"/>
                <w:lang w:val="el-GR"/>
              </w:rPr>
            </w:pPr>
          </w:p>
        </w:tc>
        <w:tc>
          <w:tcPr>
            <w:tcW w:w="1861" w:type="dxa"/>
            <w:tcBorders>
              <w:top w:val="double" w:sz="4" w:space="0" w:color="auto"/>
              <w:right w:val="single" w:sz="4" w:space="0" w:color="auto"/>
            </w:tcBorders>
          </w:tcPr>
          <w:p w:rsidR="00B61EBD" w:rsidRDefault="00B61EBD" w:rsidP="001D47A4">
            <w:pPr>
              <w:jc w:val="center"/>
              <w:rPr>
                <w:rFonts w:cs="Tahoma"/>
                <w:lang w:val="el-GR"/>
              </w:rPr>
            </w:pPr>
          </w:p>
        </w:tc>
        <w:tc>
          <w:tcPr>
            <w:tcW w:w="2473" w:type="dxa"/>
            <w:tcBorders>
              <w:top w:val="double" w:sz="4" w:space="0" w:color="auto"/>
              <w:left w:val="single" w:sz="4" w:space="0" w:color="auto"/>
              <w:right w:val="double" w:sz="4" w:space="0" w:color="auto"/>
            </w:tcBorders>
          </w:tcPr>
          <w:p w:rsidR="00B61EBD" w:rsidRDefault="00B61EBD" w:rsidP="001D47A4">
            <w:pPr>
              <w:jc w:val="center"/>
              <w:rPr>
                <w:rFonts w:cs="Tahoma"/>
                <w:lang w:val="el-GR"/>
              </w:rPr>
            </w:pPr>
          </w:p>
        </w:tc>
      </w:tr>
      <w:tr w:rsidR="00B61EBD" w:rsidTr="001D47A4">
        <w:trPr>
          <w:trHeight w:val="454"/>
          <w:jc w:val="center"/>
        </w:trPr>
        <w:tc>
          <w:tcPr>
            <w:tcW w:w="2502" w:type="dxa"/>
            <w:tcBorders>
              <w:left w:val="double" w:sz="4" w:space="0" w:color="auto"/>
            </w:tcBorders>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861" w:type="dxa"/>
            <w:tcBorders>
              <w:right w:val="single" w:sz="4" w:space="0" w:color="auto"/>
            </w:tcBorders>
          </w:tcPr>
          <w:p w:rsidR="00B61EBD" w:rsidRDefault="00B61EBD" w:rsidP="001D47A4">
            <w:pPr>
              <w:jc w:val="center"/>
              <w:rPr>
                <w:rFonts w:cs="Tahoma"/>
                <w:lang w:val="el-GR"/>
              </w:rPr>
            </w:pPr>
          </w:p>
        </w:tc>
        <w:tc>
          <w:tcPr>
            <w:tcW w:w="2473" w:type="dxa"/>
            <w:tcBorders>
              <w:left w:val="single" w:sz="4" w:space="0" w:color="auto"/>
              <w:right w:val="double" w:sz="4" w:space="0" w:color="auto"/>
            </w:tcBorders>
          </w:tcPr>
          <w:p w:rsidR="00B61EBD" w:rsidRDefault="00B61EBD" w:rsidP="001D47A4">
            <w:pPr>
              <w:jc w:val="center"/>
              <w:rPr>
                <w:rFonts w:cs="Tahoma"/>
                <w:lang w:val="el-GR"/>
              </w:rPr>
            </w:pPr>
          </w:p>
        </w:tc>
      </w:tr>
      <w:tr w:rsidR="00B61EBD" w:rsidTr="001D47A4">
        <w:trPr>
          <w:trHeight w:val="454"/>
          <w:jc w:val="center"/>
        </w:trPr>
        <w:tc>
          <w:tcPr>
            <w:tcW w:w="2502" w:type="dxa"/>
            <w:tcBorders>
              <w:left w:val="double" w:sz="4" w:space="0" w:color="auto"/>
            </w:tcBorders>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861" w:type="dxa"/>
            <w:tcBorders>
              <w:right w:val="single" w:sz="4" w:space="0" w:color="auto"/>
            </w:tcBorders>
          </w:tcPr>
          <w:p w:rsidR="00B61EBD" w:rsidRDefault="00B61EBD" w:rsidP="001D47A4">
            <w:pPr>
              <w:jc w:val="center"/>
              <w:rPr>
                <w:rFonts w:cs="Tahoma"/>
                <w:lang w:val="el-GR"/>
              </w:rPr>
            </w:pPr>
          </w:p>
        </w:tc>
        <w:tc>
          <w:tcPr>
            <w:tcW w:w="2473" w:type="dxa"/>
            <w:tcBorders>
              <w:left w:val="single" w:sz="4" w:space="0" w:color="auto"/>
              <w:right w:val="double" w:sz="4" w:space="0" w:color="auto"/>
            </w:tcBorders>
          </w:tcPr>
          <w:p w:rsidR="00B61EBD" w:rsidRDefault="00B61EBD" w:rsidP="001D47A4">
            <w:pPr>
              <w:jc w:val="center"/>
              <w:rPr>
                <w:rFonts w:cs="Tahoma"/>
                <w:lang w:val="el-GR"/>
              </w:rPr>
            </w:pPr>
          </w:p>
        </w:tc>
      </w:tr>
      <w:tr w:rsidR="00B61EBD" w:rsidTr="001D47A4">
        <w:trPr>
          <w:trHeight w:val="454"/>
          <w:jc w:val="center"/>
        </w:trPr>
        <w:tc>
          <w:tcPr>
            <w:tcW w:w="2502" w:type="dxa"/>
            <w:tcBorders>
              <w:left w:val="double" w:sz="4" w:space="0" w:color="auto"/>
            </w:tcBorders>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861" w:type="dxa"/>
            <w:tcBorders>
              <w:right w:val="single" w:sz="4" w:space="0" w:color="auto"/>
            </w:tcBorders>
          </w:tcPr>
          <w:p w:rsidR="00B61EBD" w:rsidRDefault="00B61EBD" w:rsidP="001D47A4">
            <w:pPr>
              <w:jc w:val="center"/>
              <w:rPr>
                <w:rFonts w:cs="Tahoma"/>
                <w:lang w:val="el-GR"/>
              </w:rPr>
            </w:pPr>
          </w:p>
        </w:tc>
        <w:tc>
          <w:tcPr>
            <w:tcW w:w="2473" w:type="dxa"/>
            <w:tcBorders>
              <w:left w:val="single" w:sz="4" w:space="0" w:color="auto"/>
              <w:right w:val="double" w:sz="4" w:space="0" w:color="auto"/>
            </w:tcBorders>
          </w:tcPr>
          <w:p w:rsidR="00B61EBD" w:rsidRDefault="00B61EBD" w:rsidP="001D47A4">
            <w:pPr>
              <w:jc w:val="center"/>
              <w:rPr>
                <w:rFonts w:cs="Tahoma"/>
                <w:lang w:val="el-GR"/>
              </w:rPr>
            </w:pPr>
          </w:p>
        </w:tc>
      </w:tr>
      <w:tr w:rsidR="00B61EBD" w:rsidTr="001D47A4">
        <w:trPr>
          <w:trHeight w:val="454"/>
          <w:jc w:val="center"/>
        </w:trPr>
        <w:tc>
          <w:tcPr>
            <w:tcW w:w="2502" w:type="dxa"/>
            <w:tcBorders>
              <w:left w:val="double" w:sz="4" w:space="0" w:color="auto"/>
            </w:tcBorders>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260" w:type="dxa"/>
          </w:tcPr>
          <w:p w:rsidR="00B61EBD" w:rsidRDefault="00B61EBD" w:rsidP="001D47A4">
            <w:pPr>
              <w:jc w:val="center"/>
              <w:rPr>
                <w:rFonts w:cs="Tahoma"/>
                <w:lang w:val="el-GR"/>
              </w:rPr>
            </w:pPr>
          </w:p>
        </w:tc>
        <w:tc>
          <w:tcPr>
            <w:tcW w:w="1861" w:type="dxa"/>
            <w:tcBorders>
              <w:right w:val="single" w:sz="4" w:space="0" w:color="auto"/>
            </w:tcBorders>
          </w:tcPr>
          <w:p w:rsidR="00B61EBD" w:rsidRDefault="00B61EBD" w:rsidP="001D47A4">
            <w:pPr>
              <w:jc w:val="center"/>
              <w:rPr>
                <w:rFonts w:cs="Tahoma"/>
                <w:lang w:val="el-GR"/>
              </w:rPr>
            </w:pPr>
          </w:p>
        </w:tc>
        <w:tc>
          <w:tcPr>
            <w:tcW w:w="2473" w:type="dxa"/>
            <w:tcBorders>
              <w:left w:val="single" w:sz="4" w:space="0" w:color="auto"/>
              <w:right w:val="double" w:sz="4" w:space="0" w:color="auto"/>
            </w:tcBorders>
          </w:tcPr>
          <w:p w:rsidR="00B61EBD" w:rsidRDefault="00B61EBD" w:rsidP="001D47A4">
            <w:pPr>
              <w:jc w:val="center"/>
              <w:rPr>
                <w:rFonts w:cs="Tahoma"/>
                <w:lang w:val="el-GR"/>
              </w:rPr>
            </w:pPr>
          </w:p>
        </w:tc>
      </w:tr>
      <w:tr w:rsidR="00B61EBD" w:rsidTr="001D47A4">
        <w:trPr>
          <w:trHeight w:val="454"/>
          <w:jc w:val="center"/>
        </w:trPr>
        <w:tc>
          <w:tcPr>
            <w:tcW w:w="2502" w:type="dxa"/>
            <w:tcBorders>
              <w:left w:val="double" w:sz="4" w:space="0" w:color="auto"/>
              <w:bottom w:val="double" w:sz="4" w:space="0" w:color="auto"/>
            </w:tcBorders>
          </w:tcPr>
          <w:p w:rsidR="00B61EBD" w:rsidRDefault="00B61EBD" w:rsidP="001D47A4">
            <w:pPr>
              <w:jc w:val="center"/>
              <w:rPr>
                <w:rFonts w:cs="Tahoma"/>
                <w:lang w:val="el-GR"/>
              </w:rPr>
            </w:pPr>
          </w:p>
        </w:tc>
        <w:tc>
          <w:tcPr>
            <w:tcW w:w="1260" w:type="dxa"/>
            <w:tcBorders>
              <w:bottom w:val="double" w:sz="4" w:space="0" w:color="auto"/>
            </w:tcBorders>
          </w:tcPr>
          <w:p w:rsidR="00B61EBD" w:rsidRDefault="00B61EBD" w:rsidP="001D47A4">
            <w:pPr>
              <w:jc w:val="center"/>
              <w:rPr>
                <w:rFonts w:cs="Tahoma"/>
                <w:lang w:val="el-GR"/>
              </w:rPr>
            </w:pPr>
          </w:p>
        </w:tc>
        <w:tc>
          <w:tcPr>
            <w:tcW w:w="1260" w:type="dxa"/>
            <w:tcBorders>
              <w:bottom w:val="double" w:sz="4" w:space="0" w:color="auto"/>
            </w:tcBorders>
          </w:tcPr>
          <w:p w:rsidR="00B61EBD" w:rsidRDefault="00B61EBD" w:rsidP="001D47A4">
            <w:pPr>
              <w:jc w:val="center"/>
              <w:rPr>
                <w:rFonts w:cs="Tahoma"/>
                <w:lang w:val="el-GR"/>
              </w:rPr>
            </w:pPr>
          </w:p>
        </w:tc>
        <w:tc>
          <w:tcPr>
            <w:tcW w:w="1861" w:type="dxa"/>
            <w:tcBorders>
              <w:bottom w:val="double" w:sz="4" w:space="0" w:color="auto"/>
              <w:right w:val="single" w:sz="4" w:space="0" w:color="auto"/>
            </w:tcBorders>
          </w:tcPr>
          <w:p w:rsidR="00B61EBD" w:rsidRDefault="00B61EBD" w:rsidP="001D47A4">
            <w:pPr>
              <w:jc w:val="center"/>
              <w:rPr>
                <w:rFonts w:cs="Tahoma"/>
                <w:lang w:val="el-GR"/>
              </w:rPr>
            </w:pPr>
          </w:p>
        </w:tc>
        <w:tc>
          <w:tcPr>
            <w:tcW w:w="2473" w:type="dxa"/>
            <w:tcBorders>
              <w:left w:val="single" w:sz="4" w:space="0" w:color="auto"/>
              <w:bottom w:val="double" w:sz="4" w:space="0" w:color="auto"/>
              <w:right w:val="double" w:sz="4" w:space="0" w:color="auto"/>
            </w:tcBorders>
          </w:tcPr>
          <w:p w:rsidR="00B61EBD" w:rsidRDefault="00B61EBD" w:rsidP="001D47A4">
            <w:pPr>
              <w:jc w:val="center"/>
              <w:rPr>
                <w:rFonts w:cs="Tahoma"/>
                <w:lang w:val="el-GR"/>
              </w:rPr>
            </w:pPr>
          </w:p>
        </w:tc>
      </w:tr>
    </w:tbl>
    <w:p w:rsidR="00B61EBD" w:rsidRDefault="00B61EBD" w:rsidP="00B61EBD">
      <w:pPr>
        <w:pStyle w:val="NUMBodyText4"/>
        <w:spacing w:before="40"/>
        <w:ind w:left="-360" w:right="-514" w:hanging="180"/>
        <w:jc w:val="both"/>
        <w:rPr>
          <w:rFonts w:ascii="Arial" w:hAnsi="Arial" w:cs="Tahoma"/>
          <w:i/>
          <w:sz w:val="18"/>
          <w:szCs w:val="18"/>
          <w:lang w:val="el-GR"/>
        </w:rPr>
      </w:pPr>
    </w:p>
    <w:p w:rsidR="00B61EBD" w:rsidRDefault="00B61EBD" w:rsidP="00B61EBD">
      <w:pPr>
        <w:pStyle w:val="NUMBodyText4"/>
        <w:spacing w:before="40"/>
        <w:ind w:left="-360" w:right="-514" w:hanging="180"/>
        <w:jc w:val="both"/>
        <w:rPr>
          <w:rFonts w:ascii="Arial" w:hAnsi="Arial" w:cs="Tahoma"/>
          <w:i/>
          <w:sz w:val="18"/>
          <w:szCs w:val="18"/>
          <w:lang w:val="el-GR"/>
        </w:rPr>
      </w:pPr>
      <w:r w:rsidRPr="009F61C8">
        <w:rPr>
          <w:rFonts w:ascii="Arial" w:hAnsi="Arial" w:cs="Tahoma"/>
          <w:i/>
          <w:sz w:val="18"/>
          <w:szCs w:val="18"/>
          <w:lang w:val="el-GR"/>
        </w:rPr>
        <w:t>*</w:t>
      </w:r>
      <w:r w:rsidR="000B1A97">
        <w:rPr>
          <w:rFonts w:ascii="Arial" w:hAnsi="Arial" w:cs="Tahoma"/>
          <w:i/>
          <w:sz w:val="18"/>
          <w:szCs w:val="18"/>
          <w:lang w:val="el-GR"/>
        </w:rPr>
        <w:t>Εδώ να δοθεί μόνο ο τίτλος και μια συνοπτική περιγραφή καθηκόντων. Α</w:t>
      </w:r>
      <w:r w:rsidRPr="009F61C8">
        <w:rPr>
          <w:rFonts w:ascii="Arial" w:hAnsi="Arial" w:cs="Tahoma"/>
          <w:i/>
          <w:sz w:val="18"/>
          <w:szCs w:val="18"/>
          <w:lang w:val="el-GR"/>
        </w:rPr>
        <w:t xml:space="preserve">ναλυτική περιγραφή των καθηκόντων κατά τρόπο που να φαίνεται η συνάφεια με τις ζητούμενες υπηρεσίες, ο </w:t>
      </w:r>
      <w:r w:rsidR="000B1A97">
        <w:rPr>
          <w:rFonts w:ascii="Arial" w:hAnsi="Arial" w:cs="Tahoma"/>
          <w:i/>
          <w:sz w:val="18"/>
          <w:szCs w:val="18"/>
          <w:lang w:val="el-GR"/>
        </w:rPr>
        <w:t>βαθμός εμπλοκής και ευθύνης και τα στοιχεία εργοδότη θα πρέπει να φαίνονται στα συνοδευτικά αποδεικτικά έντυπα.</w:t>
      </w:r>
    </w:p>
    <w:p w:rsidR="000B1A97" w:rsidRDefault="000B1A97" w:rsidP="00B61EBD">
      <w:pPr>
        <w:pStyle w:val="NUMBodyText4"/>
        <w:spacing w:before="40"/>
        <w:ind w:left="-360" w:right="-514" w:hanging="180"/>
        <w:jc w:val="both"/>
        <w:rPr>
          <w:rFonts w:ascii="Arial" w:hAnsi="Arial" w:cs="Tahoma"/>
          <w:i/>
          <w:sz w:val="18"/>
          <w:szCs w:val="18"/>
          <w:lang w:val="el-GR"/>
        </w:rPr>
      </w:pPr>
    </w:p>
    <w:p w:rsidR="002B0B82" w:rsidRDefault="002B0B82" w:rsidP="00B61EBD">
      <w:pPr>
        <w:pStyle w:val="NUMBodyText4"/>
        <w:spacing w:before="40"/>
        <w:ind w:left="-360" w:right="-514" w:hanging="180"/>
        <w:jc w:val="both"/>
        <w:rPr>
          <w:rFonts w:ascii="Arial" w:hAnsi="Arial" w:cs="Tahoma"/>
          <w:b/>
          <w:sz w:val="24"/>
          <w:szCs w:val="18"/>
          <w:lang w:val="el-GR"/>
        </w:rPr>
      </w:pPr>
      <w:r>
        <w:rPr>
          <w:rFonts w:ascii="Arial" w:hAnsi="Arial" w:cs="Tahoma"/>
          <w:b/>
          <w:sz w:val="24"/>
          <w:szCs w:val="18"/>
          <w:lang w:val="el-GR"/>
        </w:rPr>
        <w:t>Σημειώστε με (Χ) εάν ισχύει ένα από τα πιο κάτω και συμπληρώστε ανάλογα:</w:t>
      </w:r>
    </w:p>
    <w:p w:rsidR="002B0B82" w:rsidRDefault="002B0B82" w:rsidP="00B61EBD">
      <w:pPr>
        <w:pStyle w:val="NUMBodyText4"/>
        <w:spacing w:before="40"/>
        <w:ind w:left="-360" w:right="-514" w:hanging="180"/>
        <w:jc w:val="both"/>
        <w:rPr>
          <w:rFonts w:ascii="Arial" w:hAnsi="Arial" w:cs="Tahoma"/>
          <w:b/>
          <w:sz w:val="24"/>
          <w:szCs w:val="18"/>
          <w:lang w:val="el-GR"/>
        </w:rPr>
      </w:pPr>
    </w:p>
    <w:tbl>
      <w:tblPr>
        <w:tblStyle w:val="TableGrid"/>
        <w:tblW w:w="0" w:type="auto"/>
        <w:tblInd w:w="-360" w:type="dxa"/>
        <w:tblLook w:val="04A0"/>
      </w:tblPr>
      <w:tblGrid>
        <w:gridCol w:w="8118"/>
        <w:gridCol w:w="1458"/>
      </w:tblGrid>
      <w:tr w:rsidR="002B0B82" w:rsidRPr="003C3109" w:rsidTr="002B0B82">
        <w:tc>
          <w:tcPr>
            <w:tcW w:w="8118" w:type="dxa"/>
          </w:tcPr>
          <w:p w:rsidR="002B0B82" w:rsidRDefault="002B0B82" w:rsidP="002B0B82">
            <w:pPr>
              <w:pStyle w:val="NUMBodyText4"/>
              <w:spacing w:before="40"/>
              <w:ind w:right="162"/>
              <w:jc w:val="both"/>
              <w:rPr>
                <w:rFonts w:ascii="Arial" w:hAnsi="Arial" w:cs="Tahoma"/>
                <w:b/>
                <w:sz w:val="24"/>
                <w:szCs w:val="18"/>
                <w:lang w:val="el-GR"/>
              </w:rPr>
            </w:pPr>
            <w:r w:rsidRPr="002B0B82">
              <w:rPr>
                <w:rFonts w:ascii="Arial" w:hAnsi="Arial" w:cs="Tahoma"/>
                <w:sz w:val="24"/>
                <w:szCs w:val="18"/>
                <w:lang w:val="el-GR"/>
              </w:rPr>
              <w:t>Κατέχω θέση Υπαλλήλου στο Δημόσιο ή ευρύτερο Δημόσιο Τομέα ως Μόνιμος, Μόνιμος επί δοκιμασία, Έκτακτος, Ωρομίσθιος, Εποχικός, ………………………. (άλλο) και θα έχω εξασφαλίσει την απαραίτητη έγκριση για ιδιωτική απασχόληση βάσει του άρθρου 65 περί Δημόσιας Υπηρεσίας Νόμων</w:t>
            </w:r>
            <w:r>
              <w:rPr>
                <w:rFonts w:ascii="Arial" w:hAnsi="Arial" w:cs="Tahoma"/>
                <w:b/>
                <w:sz w:val="24"/>
                <w:szCs w:val="18"/>
                <w:lang w:val="el-GR"/>
              </w:rPr>
              <w:t>.</w:t>
            </w:r>
          </w:p>
          <w:p w:rsidR="002B0B82" w:rsidRDefault="002B0B82" w:rsidP="002B0B82">
            <w:pPr>
              <w:pStyle w:val="NUMBodyText4"/>
              <w:spacing w:before="40"/>
              <w:ind w:right="162"/>
              <w:jc w:val="both"/>
              <w:rPr>
                <w:rFonts w:ascii="Arial" w:hAnsi="Arial" w:cs="Tahoma"/>
                <w:b/>
                <w:sz w:val="24"/>
                <w:szCs w:val="18"/>
                <w:lang w:val="el-GR"/>
              </w:rPr>
            </w:pPr>
          </w:p>
          <w:p w:rsidR="002B0B82" w:rsidRDefault="002B0B82" w:rsidP="002B0B82">
            <w:pPr>
              <w:pStyle w:val="NUMBodyText4"/>
              <w:spacing w:before="40"/>
              <w:ind w:right="162"/>
              <w:jc w:val="both"/>
              <w:rPr>
                <w:rFonts w:ascii="Arial" w:hAnsi="Arial" w:cs="Tahoma"/>
                <w:b/>
                <w:sz w:val="24"/>
                <w:szCs w:val="18"/>
                <w:lang w:val="el-GR"/>
              </w:rPr>
            </w:pPr>
            <w:r>
              <w:rPr>
                <w:rFonts w:ascii="Arial" w:hAnsi="Arial" w:cs="Tahoma"/>
                <w:b/>
                <w:sz w:val="24"/>
                <w:szCs w:val="18"/>
                <w:lang w:val="el-GR"/>
              </w:rPr>
              <w:t>(Η σχετική έγκριση θα προσκομισθεί κατά την υπογραφή του Συμβολαίου)</w:t>
            </w:r>
          </w:p>
        </w:tc>
        <w:tc>
          <w:tcPr>
            <w:tcW w:w="1458" w:type="dxa"/>
          </w:tcPr>
          <w:p w:rsidR="002B0B82" w:rsidRDefault="002B0B82" w:rsidP="00B61EBD">
            <w:pPr>
              <w:pStyle w:val="NUMBodyText4"/>
              <w:spacing w:before="40"/>
              <w:ind w:right="-514"/>
              <w:jc w:val="both"/>
              <w:rPr>
                <w:rFonts w:ascii="Arial" w:hAnsi="Arial" w:cs="Tahoma"/>
                <w:b/>
                <w:sz w:val="24"/>
                <w:szCs w:val="18"/>
                <w:lang w:val="el-GR"/>
              </w:rPr>
            </w:pPr>
          </w:p>
        </w:tc>
      </w:tr>
      <w:tr w:rsidR="002B0B82" w:rsidRPr="003C3109" w:rsidTr="002B0B82">
        <w:tc>
          <w:tcPr>
            <w:tcW w:w="8118" w:type="dxa"/>
          </w:tcPr>
          <w:p w:rsidR="002B0B82" w:rsidRDefault="00A40081" w:rsidP="00A40081">
            <w:pPr>
              <w:pStyle w:val="NUMBodyText4"/>
              <w:spacing w:before="40"/>
              <w:ind w:right="162"/>
              <w:jc w:val="both"/>
              <w:rPr>
                <w:rFonts w:ascii="Arial" w:hAnsi="Arial" w:cs="Tahoma"/>
                <w:sz w:val="24"/>
                <w:szCs w:val="18"/>
                <w:lang w:val="el-GR"/>
              </w:rPr>
            </w:pPr>
            <w:r>
              <w:rPr>
                <w:rFonts w:ascii="Arial" w:hAnsi="Arial" w:cs="Tahoma"/>
                <w:sz w:val="24"/>
                <w:szCs w:val="18"/>
                <w:lang w:val="el-GR"/>
              </w:rPr>
              <w:t>Κατέχω θέση Εκπαιδευτικού Λειτουργού και θα έχω εξασφαλίσει την απαραίτητη έγκριση για ιδιωτική απασχόληση βάσει του άρθρου 54 των περί Δημόσιας Εκπαιδευτικής Υπηρεσίας Νόμων όπως επίσης και την σχετική εγκύκλιο με ημερομηνία 02/02/2012 (Αρ. Φακ. 15.6.16).</w:t>
            </w:r>
          </w:p>
          <w:p w:rsidR="00A40081" w:rsidRDefault="00A40081" w:rsidP="00A40081">
            <w:pPr>
              <w:pStyle w:val="NUMBodyText4"/>
              <w:spacing w:before="40"/>
              <w:ind w:right="162"/>
              <w:jc w:val="both"/>
              <w:rPr>
                <w:rFonts w:ascii="Arial" w:hAnsi="Arial" w:cs="Tahoma"/>
                <w:sz w:val="24"/>
                <w:szCs w:val="18"/>
                <w:lang w:val="el-GR"/>
              </w:rPr>
            </w:pPr>
          </w:p>
          <w:p w:rsidR="00A40081" w:rsidRPr="00A40081" w:rsidRDefault="00A40081" w:rsidP="00A40081">
            <w:pPr>
              <w:pStyle w:val="NUMBodyText4"/>
              <w:spacing w:before="40"/>
              <w:ind w:right="162"/>
              <w:jc w:val="both"/>
              <w:rPr>
                <w:rFonts w:ascii="Arial" w:hAnsi="Arial" w:cs="Tahoma"/>
                <w:b/>
                <w:sz w:val="24"/>
                <w:szCs w:val="18"/>
                <w:lang w:val="el-GR"/>
              </w:rPr>
            </w:pPr>
            <w:r>
              <w:rPr>
                <w:rFonts w:ascii="Arial" w:hAnsi="Arial" w:cs="Tahoma"/>
                <w:b/>
                <w:sz w:val="24"/>
                <w:szCs w:val="18"/>
                <w:lang w:val="el-GR"/>
              </w:rPr>
              <w:t>(Η σχετική έγκριση θα προσκομισθεί κατά την υπογραφή του Συμβολαίου)</w:t>
            </w:r>
          </w:p>
        </w:tc>
        <w:tc>
          <w:tcPr>
            <w:tcW w:w="1458" w:type="dxa"/>
          </w:tcPr>
          <w:p w:rsidR="002B0B82" w:rsidRDefault="002B0B82" w:rsidP="00B61EBD">
            <w:pPr>
              <w:pStyle w:val="NUMBodyText4"/>
              <w:spacing w:before="40"/>
              <w:ind w:right="-514"/>
              <w:jc w:val="both"/>
              <w:rPr>
                <w:rFonts w:ascii="Arial" w:hAnsi="Arial" w:cs="Tahoma"/>
                <w:b/>
                <w:sz w:val="24"/>
                <w:szCs w:val="18"/>
                <w:lang w:val="el-GR"/>
              </w:rPr>
            </w:pPr>
          </w:p>
        </w:tc>
      </w:tr>
    </w:tbl>
    <w:p w:rsidR="00B61EBD" w:rsidRDefault="00B61EBD" w:rsidP="00975498">
      <w:pPr>
        <w:tabs>
          <w:tab w:val="left" w:pos="810"/>
        </w:tabs>
        <w:rPr>
          <w:rFonts w:eastAsia="Times New Roman" w:cs="Tahoma"/>
          <w:b/>
          <w:szCs w:val="18"/>
          <w:lang w:val="el-GR"/>
        </w:rPr>
      </w:pPr>
    </w:p>
    <w:p w:rsidR="00A40081" w:rsidRDefault="00A40081" w:rsidP="00A40081">
      <w:pPr>
        <w:tabs>
          <w:tab w:val="left" w:pos="810"/>
        </w:tabs>
        <w:ind w:left="-450"/>
        <w:rPr>
          <w:rFonts w:eastAsia="Times New Roman" w:cs="Tahoma"/>
          <w:b/>
          <w:sz w:val="20"/>
          <w:szCs w:val="18"/>
          <w:lang w:val="el-GR"/>
        </w:rPr>
      </w:pPr>
      <w:r w:rsidRPr="00A40081">
        <w:rPr>
          <w:rFonts w:eastAsia="Times New Roman" w:cs="Tahoma"/>
          <w:b/>
          <w:sz w:val="20"/>
          <w:szCs w:val="18"/>
          <w:lang w:val="el-GR"/>
        </w:rPr>
        <w:t>ΣΗΜΕΙΩΣΗ:</w:t>
      </w:r>
      <w:r w:rsidRPr="00A40081">
        <w:rPr>
          <w:rFonts w:eastAsia="Times New Roman" w:cs="Tahoma"/>
          <w:sz w:val="20"/>
          <w:szCs w:val="18"/>
          <w:lang w:val="el-GR"/>
        </w:rPr>
        <w:t xml:space="preserve"> </w:t>
      </w:r>
      <w:r w:rsidRPr="00A40081">
        <w:rPr>
          <w:rFonts w:eastAsia="Times New Roman" w:cs="Tahoma"/>
          <w:b/>
          <w:sz w:val="20"/>
          <w:szCs w:val="18"/>
          <w:lang w:val="el-GR"/>
        </w:rPr>
        <w:t xml:space="preserve">Άδεια εργοδότη στην περίπτωση Δημοσίου Υπαλλήλου / Εκπαιδευτικού Λειτουργού κλπ πρέπει απαραιτήτως να προσκομιστεί </w:t>
      </w:r>
      <w:r w:rsidRPr="00A40081">
        <w:rPr>
          <w:rFonts w:eastAsia="Times New Roman" w:cs="Tahoma"/>
          <w:b/>
          <w:sz w:val="20"/>
          <w:szCs w:val="18"/>
          <w:u w:val="single"/>
          <w:lang w:val="el-GR"/>
        </w:rPr>
        <w:t>κατά την υπογραφή του συμβολαίου.</w:t>
      </w:r>
      <w:r w:rsidRPr="00A40081">
        <w:rPr>
          <w:rFonts w:eastAsia="Times New Roman" w:cs="Tahoma"/>
          <w:b/>
          <w:sz w:val="20"/>
          <w:szCs w:val="18"/>
          <w:lang w:val="el-GR"/>
        </w:rPr>
        <w:t xml:space="preserve"> </w:t>
      </w:r>
    </w:p>
    <w:p w:rsidR="006002C9" w:rsidRDefault="006002C9" w:rsidP="00A40081">
      <w:pPr>
        <w:tabs>
          <w:tab w:val="left" w:pos="810"/>
        </w:tabs>
        <w:ind w:left="-450"/>
        <w:rPr>
          <w:sz w:val="20"/>
          <w:lang w:val="el-GR"/>
        </w:rPr>
      </w:pPr>
    </w:p>
    <w:p w:rsidR="00A1224D" w:rsidRPr="00A1224D" w:rsidRDefault="00A1224D" w:rsidP="00A40081">
      <w:pPr>
        <w:tabs>
          <w:tab w:val="left" w:pos="810"/>
        </w:tabs>
        <w:ind w:left="-450"/>
        <w:rPr>
          <w:b/>
          <w:u w:val="single"/>
          <w:lang w:val="el-GR"/>
        </w:rPr>
      </w:pPr>
      <w:r w:rsidRPr="00A1224D">
        <w:rPr>
          <w:b/>
          <w:u w:val="single"/>
          <w:lang w:val="el-GR"/>
        </w:rPr>
        <w:lastRenderedPageBreak/>
        <w:t>Δηλώνω υπεύθυνα ότι:</w:t>
      </w:r>
    </w:p>
    <w:p w:rsidR="00A1224D" w:rsidRPr="00A1224D" w:rsidRDefault="00A1224D" w:rsidP="00A1224D">
      <w:pPr>
        <w:pStyle w:val="ListParagraph"/>
        <w:numPr>
          <w:ilvl w:val="0"/>
          <w:numId w:val="39"/>
        </w:numPr>
        <w:tabs>
          <w:tab w:val="left" w:pos="810"/>
        </w:tabs>
        <w:rPr>
          <w:b/>
          <w:sz w:val="20"/>
          <w:lang w:val="el-GR"/>
        </w:rPr>
      </w:pPr>
      <w:r w:rsidRPr="00A1224D">
        <w:rPr>
          <w:lang w:val="el-GR"/>
        </w:rPr>
        <w:t xml:space="preserve">Έχω ενημερωθεί για τις πρόνοιες του άρθρου 11 του περί Επεξεργασίας Δεδομένων Προσωπικού Χαρακτήρα (Προστασία του Ατόμου) Νόμου Αρ. 138(Ι)/2001 και συγκατατίθεμαι, σύμφωνα με το άρθρο 5(1) του Νόμου αυτού, όπως το Υπουργείο Παιδείας και Πολιτισμού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 Επίσης αποδέχομαι την χρήση ΜΟΝΟ του αριθμού της ταυτότητας μου και την σειρά κατάταξης μου στην ανακοίνωση των αποτελεσμάτων. </w:t>
      </w:r>
    </w:p>
    <w:p w:rsidR="00A1224D" w:rsidRPr="00A1224D" w:rsidRDefault="00A1224D" w:rsidP="00A1224D">
      <w:pPr>
        <w:pStyle w:val="ListParagraph"/>
        <w:numPr>
          <w:ilvl w:val="0"/>
          <w:numId w:val="39"/>
        </w:numPr>
        <w:tabs>
          <w:tab w:val="left" w:pos="810"/>
        </w:tabs>
        <w:rPr>
          <w:b/>
          <w:sz w:val="20"/>
          <w:lang w:val="el-GR"/>
        </w:rPr>
      </w:pPr>
      <w:r w:rsidRPr="00A1224D">
        <w:rPr>
          <w:lang w:val="el-GR"/>
        </w:rPr>
        <w:t xml:space="preserve">Οι πιο πάνω πληροφορίες είναι ακριβείς και αληθείς. Σε περίπτωση εσκεμμένης ανακρίβειας η Εκδήλωση Ενδιαφέροντός μου θα απορριφθεί. Σε περίπτωση όπου υπογράψω σύμβαση και μετά διαπιστωθεί εσκεμμένη ανακρίβεια τότε θα διακοπεί άμεσα το συμβόλαιο μου και δεν θα μπορώ να </w:t>
      </w:r>
      <w:r>
        <w:rPr>
          <w:lang w:val="el-GR"/>
        </w:rPr>
        <w:t>διεκδικήσω τα δεδουλευμένα μου.</w:t>
      </w:r>
    </w:p>
    <w:p w:rsidR="00A1224D" w:rsidRPr="00A1224D" w:rsidRDefault="00A1224D" w:rsidP="00A1224D">
      <w:pPr>
        <w:pStyle w:val="ListParagraph"/>
        <w:numPr>
          <w:ilvl w:val="0"/>
          <w:numId w:val="39"/>
        </w:numPr>
        <w:tabs>
          <w:tab w:val="left" w:pos="810"/>
        </w:tabs>
        <w:rPr>
          <w:b/>
          <w:sz w:val="20"/>
          <w:lang w:val="el-GR"/>
        </w:rPr>
      </w:pPr>
      <w:r w:rsidRPr="00A1224D">
        <w:rPr>
          <w:lang w:val="el-GR"/>
        </w:rPr>
        <w:t xml:space="preserve">Έχω μελετήσει προσεκτικά και έχω κατανοήσει όλους τους όρους του παρόντος διαγωνισμού και τους οποίους αποδέχομαι. </w:t>
      </w:r>
    </w:p>
    <w:p w:rsidR="006002C9" w:rsidRPr="00A1224D" w:rsidRDefault="00A1224D" w:rsidP="00A1224D">
      <w:pPr>
        <w:pStyle w:val="ListParagraph"/>
        <w:numPr>
          <w:ilvl w:val="0"/>
          <w:numId w:val="39"/>
        </w:numPr>
        <w:tabs>
          <w:tab w:val="left" w:pos="810"/>
        </w:tabs>
        <w:rPr>
          <w:b/>
          <w:sz w:val="20"/>
          <w:lang w:val="el-GR"/>
        </w:rPr>
      </w:pPr>
      <w:r w:rsidRPr="00A1224D">
        <w:rPr>
          <w:lang w:val="el-GR"/>
        </w:rPr>
        <w:t>Η παρούσα Εκδήλωση Ενδιαφέροντος συνοδεύεται από όλα τα απαραίτητα πιστοποιητικά με τα οποία τεκμηριώνεται η πρακτική μου εμπειρία, τα ακαδημαϊκά μου προσόντα κ.ο.κ. Κατανοώ ότι τυχόν ελλείψεις πιστοποιητικών του Πανεπιστημιακού μου Τίτλου και της πολύ καλής γνώσης της Ελληνικής Γλώσσας</w:t>
      </w:r>
      <w:r>
        <w:rPr>
          <w:lang w:val="el-GR"/>
        </w:rPr>
        <w:t>, της πολύ καλής γνώσης της Αγγλικής Γλώσσας, του Πιστοποιητικού Εγγραφής μου στο ΣΕΨ</w:t>
      </w:r>
      <w:r w:rsidRPr="00A1224D">
        <w:rPr>
          <w:lang w:val="el-GR"/>
        </w:rPr>
        <w:t xml:space="preserve"> ή του Εντύπου 1 θα οδηγήσουν στην ΑΜΕΣΗ απόρριψη της Εκδήλωσης Ενδιαφέροντος μου. Τυχόν ελλείψ</w:t>
      </w:r>
      <w:r>
        <w:rPr>
          <w:lang w:val="el-GR"/>
        </w:rPr>
        <w:t>εις σε άλλα πιστοποιητικά δεν θα πιστώνονται μονάδες κατά τη διαδικασία της αξιολόγησης.</w:t>
      </w:r>
    </w:p>
    <w:p w:rsidR="00A1224D" w:rsidRDefault="00A1224D" w:rsidP="00A1224D">
      <w:pPr>
        <w:tabs>
          <w:tab w:val="left" w:pos="810"/>
        </w:tabs>
        <w:rPr>
          <w:b/>
          <w:sz w:val="20"/>
          <w:lang w:val="el-GR"/>
        </w:rPr>
      </w:pPr>
    </w:p>
    <w:p w:rsidR="00A1224D" w:rsidRDefault="00A1224D" w:rsidP="00A1224D">
      <w:pPr>
        <w:tabs>
          <w:tab w:val="left" w:pos="810"/>
        </w:tabs>
        <w:rPr>
          <w:b/>
          <w:sz w:val="20"/>
          <w:lang w:val="el-GR"/>
        </w:rPr>
      </w:pPr>
    </w:p>
    <w:p w:rsidR="00A1224D" w:rsidRDefault="00A1224D" w:rsidP="00A1224D">
      <w:pPr>
        <w:tabs>
          <w:tab w:val="left" w:pos="810"/>
        </w:tabs>
        <w:rPr>
          <w:b/>
          <w:sz w:val="20"/>
          <w:lang w:val="el-GR"/>
        </w:rPr>
      </w:pPr>
    </w:p>
    <w:p w:rsidR="00A1224D" w:rsidRDefault="00A1224D" w:rsidP="00A1224D">
      <w:pPr>
        <w:tabs>
          <w:tab w:val="left" w:pos="810"/>
        </w:tabs>
        <w:rPr>
          <w:b/>
          <w:lang w:val="el-GR"/>
        </w:rPr>
      </w:pPr>
      <w:r>
        <w:rPr>
          <w:b/>
          <w:lang w:val="el-GR"/>
        </w:rPr>
        <w:t>Υπογραφή:………………………………………</w:t>
      </w:r>
    </w:p>
    <w:p w:rsidR="00A1224D" w:rsidRPr="00A1224D" w:rsidRDefault="00A1224D" w:rsidP="00A1224D">
      <w:pPr>
        <w:tabs>
          <w:tab w:val="left" w:pos="810"/>
        </w:tabs>
        <w:rPr>
          <w:b/>
          <w:lang w:val="el-GR"/>
        </w:rPr>
      </w:pPr>
      <w:r>
        <w:rPr>
          <w:b/>
          <w:lang w:val="el-GR"/>
        </w:rPr>
        <w:t>Ημερομηνία: ……………………………………..</w:t>
      </w:r>
    </w:p>
    <w:sectPr w:rsidR="00A1224D" w:rsidRPr="00A1224D" w:rsidSect="0077031C">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3C9" w:rsidRDefault="003D73C9" w:rsidP="0038730A">
      <w:pPr>
        <w:spacing w:after="0" w:line="240" w:lineRule="auto"/>
      </w:pPr>
      <w:r>
        <w:separator/>
      </w:r>
    </w:p>
  </w:endnote>
  <w:endnote w:type="continuationSeparator" w:id="1">
    <w:p w:rsidR="003D73C9" w:rsidRDefault="003D73C9" w:rsidP="00387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B-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1939422"/>
      <w:docPartObj>
        <w:docPartGallery w:val="Page Numbers (Bottom of Page)"/>
        <w:docPartUnique/>
      </w:docPartObj>
    </w:sdtPr>
    <w:sdtContent>
      <w:sdt>
        <w:sdtPr>
          <w:rPr>
            <w:sz w:val="20"/>
          </w:rPr>
          <w:id w:val="565050523"/>
          <w:docPartObj>
            <w:docPartGallery w:val="Page Numbers (Top of Page)"/>
            <w:docPartUnique/>
          </w:docPartObj>
        </w:sdtPr>
        <w:sdtContent>
          <w:p w:rsidR="003C3109" w:rsidRPr="0038730A" w:rsidRDefault="003C3109">
            <w:pPr>
              <w:pStyle w:val="Footer"/>
              <w:jc w:val="right"/>
              <w:rPr>
                <w:sz w:val="20"/>
              </w:rPr>
            </w:pPr>
            <w:r w:rsidRPr="0038730A">
              <w:rPr>
                <w:sz w:val="20"/>
                <w:lang w:val="el-GR"/>
              </w:rPr>
              <w:t>Σελίδα</w:t>
            </w:r>
            <w:r w:rsidRPr="0038730A">
              <w:rPr>
                <w:sz w:val="20"/>
              </w:rPr>
              <w:t xml:space="preserve"> </w:t>
            </w:r>
            <w:r w:rsidRPr="0038730A">
              <w:rPr>
                <w:b/>
                <w:sz w:val="20"/>
                <w:szCs w:val="24"/>
              </w:rPr>
              <w:fldChar w:fldCharType="begin"/>
            </w:r>
            <w:r w:rsidRPr="0038730A">
              <w:rPr>
                <w:b/>
                <w:sz w:val="20"/>
              </w:rPr>
              <w:instrText xml:space="preserve"> PAGE </w:instrText>
            </w:r>
            <w:r w:rsidRPr="0038730A">
              <w:rPr>
                <w:b/>
                <w:sz w:val="20"/>
                <w:szCs w:val="24"/>
              </w:rPr>
              <w:fldChar w:fldCharType="separate"/>
            </w:r>
            <w:r w:rsidR="002B77DB">
              <w:rPr>
                <w:b/>
                <w:noProof/>
                <w:sz w:val="20"/>
              </w:rPr>
              <w:t>35</w:t>
            </w:r>
            <w:r w:rsidRPr="0038730A">
              <w:rPr>
                <w:b/>
                <w:sz w:val="20"/>
                <w:szCs w:val="24"/>
              </w:rPr>
              <w:fldChar w:fldCharType="end"/>
            </w:r>
            <w:r w:rsidRPr="0038730A">
              <w:rPr>
                <w:sz w:val="20"/>
              </w:rPr>
              <w:t xml:space="preserve"> </w:t>
            </w:r>
            <w:r w:rsidRPr="0038730A">
              <w:rPr>
                <w:sz w:val="20"/>
                <w:lang w:val="el-GR"/>
              </w:rPr>
              <w:t xml:space="preserve">από </w:t>
            </w:r>
            <w:r w:rsidRPr="0038730A">
              <w:rPr>
                <w:b/>
                <w:sz w:val="20"/>
                <w:szCs w:val="24"/>
              </w:rPr>
              <w:fldChar w:fldCharType="begin"/>
            </w:r>
            <w:r w:rsidRPr="0038730A">
              <w:rPr>
                <w:b/>
                <w:sz w:val="20"/>
              </w:rPr>
              <w:instrText xml:space="preserve"> NUMPAGES  </w:instrText>
            </w:r>
            <w:r w:rsidRPr="0038730A">
              <w:rPr>
                <w:b/>
                <w:sz w:val="20"/>
                <w:szCs w:val="24"/>
              </w:rPr>
              <w:fldChar w:fldCharType="separate"/>
            </w:r>
            <w:r w:rsidR="002B77DB">
              <w:rPr>
                <w:b/>
                <w:noProof/>
                <w:sz w:val="20"/>
              </w:rPr>
              <w:t>35</w:t>
            </w:r>
            <w:r w:rsidRPr="0038730A">
              <w:rPr>
                <w:b/>
                <w:sz w:val="20"/>
                <w:szCs w:val="24"/>
              </w:rPr>
              <w:fldChar w:fldCharType="end"/>
            </w:r>
          </w:p>
        </w:sdtContent>
      </w:sdt>
    </w:sdtContent>
  </w:sdt>
  <w:p w:rsidR="003C3109" w:rsidRDefault="003C3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3C9" w:rsidRDefault="003D73C9" w:rsidP="0038730A">
      <w:pPr>
        <w:spacing w:after="0" w:line="240" w:lineRule="auto"/>
      </w:pPr>
      <w:r>
        <w:separator/>
      </w:r>
    </w:p>
  </w:footnote>
  <w:footnote w:type="continuationSeparator" w:id="1">
    <w:p w:rsidR="003D73C9" w:rsidRDefault="003D73C9" w:rsidP="003873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AA1"/>
    <w:multiLevelType w:val="hybridMultilevel"/>
    <w:tmpl w:val="1FD811FC"/>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48D4FE2"/>
    <w:multiLevelType w:val="hybridMultilevel"/>
    <w:tmpl w:val="EBFEFE64"/>
    <w:lvl w:ilvl="0" w:tplc="F52A0BFC">
      <w:start w:val="1"/>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C575B"/>
    <w:multiLevelType w:val="hybridMultilevel"/>
    <w:tmpl w:val="1F84694A"/>
    <w:lvl w:ilvl="0" w:tplc="33689A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2585E"/>
    <w:multiLevelType w:val="hybridMultilevel"/>
    <w:tmpl w:val="BF244EAC"/>
    <w:lvl w:ilvl="0" w:tplc="33689A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B0CBF"/>
    <w:multiLevelType w:val="hybridMultilevel"/>
    <w:tmpl w:val="3ADA3F30"/>
    <w:lvl w:ilvl="0" w:tplc="0F4AF8B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94AC6"/>
    <w:multiLevelType w:val="hybridMultilevel"/>
    <w:tmpl w:val="AE44FE4A"/>
    <w:lvl w:ilvl="0" w:tplc="170A3ABE">
      <w:start w:val="1"/>
      <w:numFmt w:val="decimal"/>
      <w:lvlText w:val="%1."/>
      <w:lvlJc w:val="left"/>
      <w:pPr>
        <w:tabs>
          <w:tab w:val="num" w:pos="502"/>
        </w:tabs>
        <w:ind w:left="502" w:hanging="360"/>
      </w:pPr>
      <w:rPr>
        <w:rFonts w:hint="default"/>
        <w:b w:val="0"/>
        <w:i w:val="0"/>
      </w:rPr>
    </w:lvl>
    <w:lvl w:ilvl="1" w:tplc="1AD48D30">
      <w:start w:val="1"/>
      <w:numFmt w:val="none"/>
      <w:isLgl/>
      <w:lvlText w:val="2.1"/>
      <w:lvlJc w:val="left"/>
      <w:pPr>
        <w:tabs>
          <w:tab w:val="num" w:pos="502"/>
        </w:tabs>
        <w:ind w:left="502" w:hanging="360"/>
      </w:pPr>
      <w:rPr>
        <w:rFonts w:hint="default"/>
        <w:b w:val="0"/>
        <w:i w:val="0"/>
      </w:rPr>
    </w:lvl>
    <w:lvl w:ilvl="2" w:tplc="F7D8D110">
      <w:numFmt w:val="none"/>
      <w:lvlText w:val=""/>
      <w:lvlJc w:val="left"/>
      <w:pPr>
        <w:tabs>
          <w:tab w:val="num" w:pos="360"/>
        </w:tabs>
      </w:pPr>
    </w:lvl>
    <w:lvl w:ilvl="3" w:tplc="01E87F32">
      <w:numFmt w:val="none"/>
      <w:lvlText w:val=""/>
      <w:lvlJc w:val="left"/>
      <w:pPr>
        <w:tabs>
          <w:tab w:val="num" w:pos="360"/>
        </w:tabs>
      </w:pPr>
    </w:lvl>
    <w:lvl w:ilvl="4" w:tplc="0F187FF2">
      <w:numFmt w:val="none"/>
      <w:lvlText w:val=""/>
      <w:lvlJc w:val="left"/>
      <w:pPr>
        <w:tabs>
          <w:tab w:val="num" w:pos="360"/>
        </w:tabs>
      </w:pPr>
    </w:lvl>
    <w:lvl w:ilvl="5" w:tplc="C7047E88">
      <w:numFmt w:val="none"/>
      <w:lvlText w:val=""/>
      <w:lvlJc w:val="left"/>
      <w:pPr>
        <w:tabs>
          <w:tab w:val="num" w:pos="360"/>
        </w:tabs>
      </w:pPr>
    </w:lvl>
    <w:lvl w:ilvl="6" w:tplc="99F4B71A">
      <w:numFmt w:val="none"/>
      <w:lvlText w:val=""/>
      <w:lvlJc w:val="left"/>
      <w:pPr>
        <w:tabs>
          <w:tab w:val="num" w:pos="360"/>
        </w:tabs>
      </w:pPr>
    </w:lvl>
    <w:lvl w:ilvl="7" w:tplc="15A81492">
      <w:numFmt w:val="none"/>
      <w:lvlText w:val=""/>
      <w:lvlJc w:val="left"/>
      <w:pPr>
        <w:tabs>
          <w:tab w:val="num" w:pos="360"/>
        </w:tabs>
      </w:pPr>
    </w:lvl>
    <w:lvl w:ilvl="8" w:tplc="6882B812">
      <w:numFmt w:val="none"/>
      <w:lvlText w:val=""/>
      <w:lvlJc w:val="left"/>
      <w:pPr>
        <w:tabs>
          <w:tab w:val="num" w:pos="360"/>
        </w:tabs>
      </w:pPr>
    </w:lvl>
  </w:abstractNum>
  <w:abstractNum w:abstractNumId="6">
    <w:nsid w:val="0BC4009E"/>
    <w:multiLevelType w:val="hybridMultilevel"/>
    <w:tmpl w:val="D8E8CEB8"/>
    <w:lvl w:ilvl="0" w:tplc="6D0CF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B64A78"/>
    <w:multiLevelType w:val="hybridMultilevel"/>
    <w:tmpl w:val="C65C590A"/>
    <w:lvl w:ilvl="0" w:tplc="59D47592">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A6DD3"/>
    <w:multiLevelType w:val="hybridMultilevel"/>
    <w:tmpl w:val="8ABA712A"/>
    <w:lvl w:ilvl="0" w:tplc="D4567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B03EE"/>
    <w:multiLevelType w:val="hybridMultilevel"/>
    <w:tmpl w:val="122C601A"/>
    <w:lvl w:ilvl="0" w:tplc="2702C0FE">
      <w:start w:val="1"/>
      <w:numFmt w:val="decimal"/>
      <w:lvlText w:val="%1."/>
      <w:lvlJc w:val="left"/>
      <w:pPr>
        <w:tabs>
          <w:tab w:val="num" w:pos="502"/>
        </w:tabs>
        <w:ind w:left="502" w:hanging="360"/>
      </w:pPr>
      <w:rPr>
        <w:rFonts w:hint="default"/>
        <w:b w:val="0"/>
        <w:i w:val="0"/>
      </w:rPr>
    </w:lvl>
    <w:lvl w:ilvl="1" w:tplc="6D107664">
      <w:start w:val="1"/>
      <w:numFmt w:val="lowerRoman"/>
      <w:lvlText w:val="%2."/>
      <w:lvlJc w:val="left"/>
      <w:pPr>
        <w:tabs>
          <w:tab w:val="num" w:pos="1440"/>
        </w:tabs>
        <w:ind w:left="1440" w:hanging="360"/>
      </w:pPr>
      <w:rPr>
        <w:rFonts w:hint="default"/>
        <w:b w:val="0"/>
        <w:i w:val="0"/>
      </w:rPr>
    </w:lvl>
    <w:lvl w:ilvl="2" w:tplc="34BC6950">
      <w:start w:val="1"/>
      <w:numFmt w:val="lowerRoman"/>
      <w:lvlText w:val="%3."/>
      <w:lvlJc w:val="right"/>
      <w:pPr>
        <w:tabs>
          <w:tab w:val="num" w:pos="2160"/>
        </w:tabs>
        <w:ind w:left="2160" w:hanging="180"/>
      </w:pPr>
      <w:rPr>
        <w:i w:val="0"/>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6EF729E"/>
    <w:multiLevelType w:val="hybridMultilevel"/>
    <w:tmpl w:val="BA62E40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743284B"/>
    <w:multiLevelType w:val="hybridMultilevel"/>
    <w:tmpl w:val="2092FD1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756787F"/>
    <w:multiLevelType w:val="hybridMultilevel"/>
    <w:tmpl w:val="C224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6238EF"/>
    <w:multiLevelType w:val="hybridMultilevel"/>
    <w:tmpl w:val="32DC855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B7058DF"/>
    <w:multiLevelType w:val="hybridMultilevel"/>
    <w:tmpl w:val="5ACCCC0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EC64C1C"/>
    <w:multiLevelType w:val="hybridMultilevel"/>
    <w:tmpl w:val="EE9C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B452D7"/>
    <w:multiLevelType w:val="multilevel"/>
    <w:tmpl w:val="5EE4CF58"/>
    <w:lvl w:ilvl="0">
      <w:start w:val="1"/>
      <w:numFmt w:val="decimal"/>
      <w:lvlText w:val="%1."/>
      <w:lvlJc w:val="left"/>
      <w:pPr>
        <w:ind w:left="720" w:hanging="360"/>
      </w:pPr>
    </w:lvl>
    <w:lvl w:ilvl="1">
      <w:start w:val="1"/>
      <w:numFmt w:val="decimal"/>
      <w:isLgl/>
      <w:lvlText w:val="%2."/>
      <w:lvlJc w:val="left"/>
      <w:pPr>
        <w:ind w:left="720" w:hanging="360"/>
      </w:pPr>
      <w:rPr>
        <w:rFonts w:ascii="Arial" w:eastAsiaTheme="minorHAnsi" w:hAnsi="Arial"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6D44FBE"/>
    <w:multiLevelType w:val="hybridMultilevel"/>
    <w:tmpl w:val="C362FF8C"/>
    <w:lvl w:ilvl="0" w:tplc="55F2A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D31EB"/>
    <w:multiLevelType w:val="hybridMultilevel"/>
    <w:tmpl w:val="848E9C20"/>
    <w:lvl w:ilvl="0" w:tplc="33689AB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AA632B"/>
    <w:multiLevelType w:val="hybridMultilevel"/>
    <w:tmpl w:val="5FCA6378"/>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0">
    <w:nsid w:val="31C2266B"/>
    <w:multiLevelType w:val="hybridMultilevel"/>
    <w:tmpl w:val="29D88D1C"/>
    <w:lvl w:ilvl="0" w:tplc="33689A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5113A"/>
    <w:multiLevelType w:val="hybridMultilevel"/>
    <w:tmpl w:val="1062C9E4"/>
    <w:lvl w:ilvl="0" w:tplc="CCEAD248">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64C2FE9"/>
    <w:multiLevelType w:val="hybridMultilevel"/>
    <w:tmpl w:val="56D82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AE511C3"/>
    <w:multiLevelType w:val="hybridMultilevel"/>
    <w:tmpl w:val="3E3E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D1494"/>
    <w:multiLevelType w:val="hybridMultilevel"/>
    <w:tmpl w:val="2AC65FA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E5C7DF4"/>
    <w:multiLevelType w:val="hybridMultilevel"/>
    <w:tmpl w:val="8A50C014"/>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7EA2E4A"/>
    <w:multiLevelType w:val="hybridMultilevel"/>
    <w:tmpl w:val="5CA2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D7DE7"/>
    <w:multiLevelType w:val="hybridMultilevel"/>
    <w:tmpl w:val="BFACA98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FBD3CFD"/>
    <w:multiLevelType w:val="hybridMultilevel"/>
    <w:tmpl w:val="CD9681DA"/>
    <w:lvl w:ilvl="0" w:tplc="33689AB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2403B1"/>
    <w:multiLevelType w:val="hybridMultilevel"/>
    <w:tmpl w:val="AB1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FD711A"/>
    <w:multiLevelType w:val="hybridMultilevel"/>
    <w:tmpl w:val="9446E47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C805290"/>
    <w:multiLevelType w:val="hybridMultilevel"/>
    <w:tmpl w:val="32682C96"/>
    <w:lvl w:ilvl="0" w:tplc="6D0CF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FE4EB4"/>
    <w:multiLevelType w:val="hybridMultilevel"/>
    <w:tmpl w:val="05F020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4A72A5"/>
    <w:multiLevelType w:val="hybridMultilevel"/>
    <w:tmpl w:val="64241E08"/>
    <w:lvl w:ilvl="0" w:tplc="33689AB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50022A"/>
    <w:multiLevelType w:val="hybridMultilevel"/>
    <w:tmpl w:val="52AE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97BDC"/>
    <w:multiLevelType w:val="hybridMultilevel"/>
    <w:tmpl w:val="52A0557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920DFC"/>
    <w:multiLevelType w:val="hybridMultilevel"/>
    <w:tmpl w:val="CE8A395E"/>
    <w:lvl w:ilvl="0" w:tplc="3CA03818">
      <w:start w:val="1"/>
      <w:numFmt w:val="lowerRoman"/>
      <w:lvlText w:val="%1."/>
      <w:lvlJc w:val="right"/>
      <w:pPr>
        <w:ind w:left="1222" w:hanging="360"/>
      </w:pPr>
      <w:rPr>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7">
    <w:nsid w:val="6C793A37"/>
    <w:multiLevelType w:val="hybridMultilevel"/>
    <w:tmpl w:val="2674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A81D60"/>
    <w:multiLevelType w:val="hybridMultilevel"/>
    <w:tmpl w:val="2FCE7D36"/>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6A02DD2"/>
    <w:multiLevelType w:val="hybridMultilevel"/>
    <w:tmpl w:val="FCCCA5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315F1"/>
    <w:multiLevelType w:val="multilevel"/>
    <w:tmpl w:val="3D1E3B28"/>
    <w:lvl w:ilvl="0">
      <w:start w:val="1"/>
      <w:numFmt w:val="decimal"/>
      <w:pStyle w:val="Heading1"/>
      <w:lvlText w:val="%1."/>
      <w:lvlJc w:val="left"/>
      <w:pPr>
        <w:tabs>
          <w:tab w:val="num" w:pos="720"/>
        </w:tabs>
        <w:ind w:left="720" w:hanging="360"/>
      </w:pPr>
      <w:rPr>
        <w:rFonts w:hint="default"/>
        <w:b w:val="0"/>
        <w:i w:val="0"/>
        <w:color w:val="auto"/>
        <w:sz w:val="24"/>
      </w:rPr>
    </w:lvl>
    <w:lvl w:ilvl="1">
      <w:start w:val="1"/>
      <w:numFmt w:val="decimal"/>
      <w:isLgl/>
      <w:lvlText w:val="%1.%2"/>
      <w:lvlJc w:val="left"/>
      <w:pPr>
        <w:ind w:left="720" w:hanging="360"/>
      </w:pPr>
      <w:rPr>
        <w:rFonts w:hint="default"/>
        <w:b/>
        <w:i w:val="0"/>
        <w:sz w:val="24"/>
        <w:u w:val="none"/>
      </w:rPr>
    </w:lvl>
    <w:lvl w:ilvl="2">
      <w:start w:val="1"/>
      <w:numFmt w:val="decimal"/>
      <w:isLgl/>
      <w:lvlText w:val="%3."/>
      <w:lvlJc w:val="left"/>
      <w:pPr>
        <w:ind w:left="990" w:hanging="720"/>
      </w:pPr>
      <w:rPr>
        <w:rFonts w:ascii="Arial" w:eastAsia="Times New Roman" w:hAnsi="Arial" w:cs="Times New Roman"/>
        <w:sz w:val="24"/>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41">
    <w:nsid w:val="7AF971C8"/>
    <w:multiLevelType w:val="hybridMultilevel"/>
    <w:tmpl w:val="90B29748"/>
    <w:lvl w:ilvl="0" w:tplc="0F4AF8B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21BF0"/>
    <w:multiLevelType w:val="hybridMultilevel"/>
    <w:tmpl w:val="0BDC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4"/>
  </w:num>
  <w:num w:numId="4">
    <w:abstractNumId w:val="12"/>
  </w:num>
  <w:num w:numId="5">
    <w:abstractNumId w:val="39"/>
  </w:num>
  <w:num w:numId="6">
    <w:abstractNumId w:val="29"/>
  </w:num>
  <w:num w:numId="7">
    <w:abstractNumId w:val="15"/>
  </w:num>
  <w:num w:numId="8">
    <w:abstractNumId w:val="32"/>
  </w:num>
  <w:num w:numId="9">
    <w:abstractNumId w:val="3"/>
  </w:num>
  <w:num w:numId="10">
    <w:abstractNumId w:val="28"/>
  </w:num>
  <w:num w:numId="11">
    <w:abstractNumId w:val="23"/>
  </w:num>
  <w:num w:numId="12">
    <w:abstractNumId w:val="37"/>
  </w:num>
  <w:num w:numId="13">
    <w:abstractNumId w:val="26"/>
  </w:num>
  <w:num w:numId="14">
    <w:abstractNumId w:val="33"/>
  </w:num>
  <w:num w:numId="15">
    <w:abstractNumId w:val="22"/>
  </w:num>
  <w:num w:numId="16">
    <w:abstractNumId w:val="2"/>
  </w:num>
  <w:num w:numId="17">
    <w:abstractNumId w:val="42"/>
  </w:num>
  <w:num w:numId="18">
    <w:abstractNumId w:val="17"/>
  </w:num>
  <w:num w:numId="19">
    <w:abstractNumId w:val="8"/>
  </w:num>
  <w:num w:numId="20">
    <w:abstractNumId w:val="5"/>
  </w:num>
  <w:num w:numId="21">
    <w:abstractNumId w:val="11"/>
  </w:num>
  <w:num w:numId="22">
    <w:abstractNumId w:val="27"/>
  </w:num>
  <w:num w:numId="23">
    <w:abstractNumId w:val="38"/>
  </w:num>
  <w:num w:numId="24">
    <w:abstractNumId w:val="14"/>
  </w:num>
  <w:num w:numId="25">
    <w:abstractNumId w:val="10"/>
  </w:num>
  <w:num w:numId="26">
    <w:abstractNumId w:val="13"/>
  </w:num>
  <w:num w:numId="27">
    <w:abstractNumId w:val="9"/>
  </w:num>
  <w:num w:numId="28">
    <w:abstractNumId w:val="25"/>
  </w:num>
  <w:num w:numId="29">
    <w:abstractNumId w:val="0"/>
  </w:num>
  <w:num w:numId="30">
    <w:abstractNumId w:val="30"/>
  </w:num>
  <w:num w:numId="31">
    <w:abstractNumId w:val="40"/>
  </w:num>
  <w:num w:numId="32">
    <w:abstractNumId w:val="24"/>
  </w:num>
  <w:num w:numId="33">
    <w:abstractNumId w:val="35"/>
  </w:num>
  <w:num w:numId="34">
    <w:abstractNumId w:val="36"/>
  </w:num>
  <w:num w:numId="35">
    <w:abstractNumId w:val="7"/>
  </w:num>
  <w:num w:numId="36">
    <w:abstractNumId w:val="18"/>
  </w:num>
  <w:num w:numId="37">
    <w:abstractNumId w:val="20"/>
  </w:num>
  <w:num w:numId="38">
    <w:abstractNumId w:val="21"/>
  </w:num>
  <w:num w:numId="39">
    <w:abstractNumId w:val="19"/>
  </w:num>
  <w:num w:numId="40">
    <w:abstractNumId w:val="6"/>
  </w:num>
  <w:num w:numId="41">
    <w:abstractNumId w:val="41"/>
  </w:num>
  <w:num w:numId="42">
    <w:abstractNumId w:val="31"/>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31DB"/>
    <w:rsid w:val="00044E83"/>
    <w:rsid w:val="000534D9"/>
    <w:rsid w:val="00056761"/>
    <w:rsid w:val="00062E6A"/>
    <w:rsid w:val="00064A67"/>
    <w:rsid w:val="000773E4"/>
    <w:rsid w:val="000B0934"/>
    <w:rsid w:val="000B1A97"/>
    <w:rsid w:val="000E37B0"/>
    <w:rsid w:val="00136D63"/>
    <w:rsid w:val="001641D0"/>
    <w:rsid w:val="00177A03"/>
    <w:rsid w:val="00197396"/>
    <w:rsid w:val="001B24E2"/>
    <w:rsid w:val="001C1284"/>
    <w:rsid w:val="001D47A4"/>
    <w:rsid w:val="001E61D8"/>
    <w:rsid w:val="00200424"/>
    <w:rsid w:val="00211772"/>
    <w:rsid w:val="00214A2D"/>
    <w:rsid w:val="00215F43"/>
    <w:rsid w:val="00222915"/>
    <w:rsid w:val="00230ED4"/>
    <w:rsid w:val="00236777"/>
    <w:rsid w:val="00242B69"/>
    <w:rsid w:val="00244275"/>
    <w:rsid w:val="00253DDB"/>
    <w:rsid w:val="0025478D"/>
    <w:rsid w:val="002857D2"/>
    <w:rsid w:val="002B0B82"/>
    <w:rsid w:val="002B3A58"/>
    <w:rsid w:val="002B77DB"/>
    <w:rsid w:val="002C2F35"/>
    <w:rsid w:val="002C693B"/>
    <w:rsid w:val="002F69F9"/>
    <w:rsid w:val="002F71DE"/>
    <w:rsid w:val="003200E7"/>
    <w:rsid w:val="0032423E"/>
    <w:rsid w:val="003247F5"/>
    <w:rsid w:val="00324F86"/>
    <w:rsid w:val="00326E67"/>
    <w:rsid w:val="0038730A"/>
    <w:rsid w:val="00394357"/>
    <w:rsid w:val="003C3109"/>
    <w:rsid w:val="003C524B"/>
    <w:rsid w:val="003D3D41"/>
    <w:rsid w:val="003D73C9"/>
    <w:rsid w:val="00413296"/>
    <w:rsid w:val="00420A7F"/>
    <w:rsid w:val="0042100F"/>
    <w:rsid w:val="00437571"/>
    <w:rsid w:val="00472C4D"/>
    <w:rsid w:val="004B3A43"/>
    <w:rsid w:val="004C3568"/>
    <w:rsid w:val="004D2F7D"/>
    <w:rsid w:val="00503D5D"/>
    <w:rsid w:val="00573F73"/>
    <w:rsid w:val="005A7E0A"/>
    <w:rsid w:val="005B6EC8"/>
    <w:rsid w:val="005C184E"/>
    <w:rsid w:val="005C3842"/>
    <w:rsid w:val="006002C9"/>
    <w:rsid w:val="0066091E"/>
    <w:rsid w:val="00684304"/>
    <w:rsid w:val="00686A56"/>
    <w:rsid w:val="00692611"/>
    <w:rsid w:val="006957D2"/>
    <w:rsid w:val="006F21E7"/>
    <w:rsid w:val="006F7BDE"/>
    <w:rsid w:val="00722CAD"/>
    <w:rsid w:val="007277F3"/>
    <w:rsid w:val="0073419A"/>
    <w:rsid w:val="00761F78"/>
    <w:rsid w:val="0077031C"/>
    <w:rsid w:val="00786425"/>
    <w:rsid w:val="007C7903"/>
    <w:rsid w:val="007E6B44"/>
    <w:rsid w:val="008309D6"/>
    <w:rsid w:val="0083370F"/>
    <w:rsid w:val="00836F86"/>
    <w:rsid w:val="008469A6"/>
    <w:rsid w:val="00856DF4"/>
    <w:rsid w:val="00871837"/>
    <w:rsid w:val="00890E4F"/>
    <w:rsid w:val="00897326"/>
    <w:rsid w:val="008A47AB"/>
    <w:rsid w:val="008A69DA"/>
    <w:rsid w:val="008C64E4"/>
    <w:rsid w:val="008E42AF"/>
    <w:rsid w:val="008E5BE2"/>
    <w:rsid w:val="008E6202"/>
    <w:rsid w:val="008F44F4"/>
    <w:rsid w:val="008F4CE7"/>
    <w:rsid w:val="00946F28"/>
    <w:rsid w:val="00975498"/>
    <w:rsid w:val="00975CBF"/>
    <w:rsid w:val="0099039B"/>
    <w:rsid w:val="009B7D44"/>
    <w:rsid w:val="009C3248"/>
    <w:rsid w:val="009D51DC"/>
    <w:rsid w:val="009E34A4"/>
    <w:rsid w:val="009F4B98"/>
    <w:rsid w:val="00A12233"/>
    <w:rsid w:val="00A1224D"/>
    <w:rsid w:val="00A40081"/>
    <w:rsid w:val="00A52B9F"/>
    <w:rsid w:val="00A718DF"/>
    <w:rsid w:val="00A93535"/>
    <w:rsid w:val="00A93F6B"/>
    <w:rsid w:val="00AA6DED"/>
    <w:rsid w:val="00AB399B"/>
    <w:rsid w:val="00AD0C7B"/>
    <w:rsid w:val="00AF147D"/>
    <w:rsid w:val="00B1043F"/>
    <w:rsid w:val="00B1061D"/>
    <w:rsid w:val="00B12EE1"/>
    <w:rsid w:val="00B31FA8"/>
    <w:rsid w:val="00B61EBD"/>
    <w:rsid w:val="00BA0395"/>
    <w:rsid w:val="00BA5AB0"/>
    <w:rsid w:val="00BF42D1"/>
    <w:rsid w:val="00C10C62"/>
    <w:rsid w:val="00C2406B"/>
    <w:rsid w:val="00C24939"/>
    <w:rsid w:val="00C8750D"/>
    <w:rsid w:val="00C92F3C"/>
    <w:rsid w:val="00C937C9"/>
    <w:rsid w:val="00CA7029"/>
    <w:rsid w:val="00CB3641"/>
    <w:rsid w:val="00D2752C"/>
    <w:rsid w:val="00D803D6"/>
    <w:rsid w:val="00D87F7A"/>
    <w:rsid w:val="00DA45EA"/>
    <w:rsid w:val="00DB1DAD"/>
    <w:rsid w:val="00DD26F1"/>
    <w:rsid w:val="00E07505"/>
    <w:rsid w:val="00E20F4A"/>
    <w:rsid w:val="00E25271"/>
    <w:rsid w:val="00E72898"/>
    <w:rsid w:val="00EC6B35"/>
    <w:rsid w:val="00ED0CF8"/>
    <w:rsid w:val="00EF2334"/>
    <w:rsid w:val="00EF31DB"/>
    <w:rsid w:val="00F03F02"/>
    <w:rsid w:val="00F06846"/>
    <w:rsid w:val="00F17089"/>
    <w:rsid w:val="00F46A76"/>
    <w:rsid w:val="00F56900"/>
    <w:rsid w:val="00F87602"/>
    <w:rsid w:val="00FE6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1C"/>
  </w:style>
  <w:style w:type="paragraph" w:styleId="Heading1">
    <w:name w:val="heading 1"/>
    <w:basedOn w:val="Normal"/>
    <w:next w:val="Normal"/>
    <w:link w:val="Heading1Char"/>
    <w:qFormat/>
    <w:rsid w:val="00C24939"/>
    <w:pPr>
      <w:numPr>
        <w:numId w:val="31"/>
      </w:numPr>
      <w:tabs>
        <w:tab w:val="left" w:pos="90"/>
        <w:tab w:val="left" w:pos="270"/>
      </w:tabs>
      <w:spacing w:before="120" w:after="0" w:line="300" w:lineRule="atLeast"/>
      <w:jc w:val="both"/>
      <w:outlineLvl w:val="0"/>
    </w:pPr>
    <w:rPr>
      <w:rFonts w:eastAsia="Times New Roman" w:cs="Times New Roman"/>
      <w:b/>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1DB"/>
    <w:pPr>
      <w:ind w:left="720"/>
      <w:contextualSpacing/>
    </w:pPr>
  </w:style>
  <w:style w:type="character" w:styleId="Hyperlink">
    <w:name w:val="Hyperlink"/>
    <w:basedOn w:val="DefaultParagraphFont"/>
    <w:uiPriority w:val="99"/>
    <w:unhideWhenUsed/>
    <w:rsid w:val="00761F78"/>
    <w:rPr>
      <w:color w:val="0000FF" w:themeColor="hyperlink"/>
      <w:u w:val="single"/>
    </w:rPr>
  </w:style>
  <w:style w:type="table" w:styleId="TableGrid">
    <w:name w:val="Table Grid"/>
    <w:basedOn w:val="TableNormal"/>
    <w:uiPriority w:val="59"/>
    <w:rsid w:val="0072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24939"/>
    <w:rPr>
      <w:rFonts w:eastAsia="Times New Roman" w:cs="Times New Roman"/>
      <w:b/>
      <w:szCs w:val="20"/>
      <w:lang w:val="el-GR"/>
    </w:rPr>
  </w:style>
  <w:style w:type="paragraph" w:styleId="BodyText">
    <w:name w:val="Body Text"/>
    <w:aliases w:val=" Char"/>
    <w:basedOn w:val="Normal"/>
    <w:link w:val="BodyTextChar"/>
    <w:rsid w:val="00C24939"/>
    <w:pPr>
      <w:spacing w:after="0" w:line="240" w:lineRule="auto"/>
    </w:pPr>
    <w:rPr>
      <w:rFonts w:eastAsia="Times New Roman" w:cs="Times New Roman"/>
      <w:sz w:val="22"/>
      <w:szCs w:val="20"/>
      <w:lang w:val="en-NZ"/>
    </w:rPr>
  </w:style>
  <w:style w:type="character" w:customStyle="1" w:styleId="BodyTextChar">
    <w:name w:val="Body Text Char"/>
    <w:aliases w:val=" Char Char"/>
    <w:basedOn w:val="DefaultParagraphFont"/>
    <w:link w:val="BodyText"/>
    <w:rsid w:val="00C24939"/>
    <w:rPr>
      <w:rFonts w:eastAsia="Times New Roman" w:cs="Times New Roman"/>
      <w:sz w:val="22"/>
      <w:szCs w:val="20"/>
      <w:lang w:val="en-NZ"/>
    </w:rPr>
  </w:style>
  <w:style w:type="paragraph" w:customStyle="1" w:styleId="BodyL">
    <w:name w:val="Body L"/>
    <w:basedOn w:val="Normal"/>
    <w:rsid w:val="00C24939"/>
    <w:pPr>
      <w:spacing w:before="240" w:after="0" w:line="360" w:lineRule="atLeast"/>
      <w:jc w:val="both"/>
    </w:pPr>
    <w:rPr>
      <w:rFonts w:ascii="UB-Times" w:eastAsia="Times New Roman" w:hAnsi="UB-Times" w:cs="Times New Roman"/>
      <w:sz w:val="22"/>
      <w:szCs w:val="20"/>
      <w:lang w:val="en-GB" w:eastAsia="el-GR"/>
    </w:rPr>
  </w:style>
  <w:style w:type="paragraph" w:customStyle="1" w:styleId="NUMBodyText4">
    <w:name w:val="NUMBodyText4"/>
    <w:basedOn w:val="Normal"/>
    <w:rsid w:val="00B61EBD"/>
    <w:pPr>
      <w:spacing w:after="0" w:line="240" w:lineRule="auto"/>
    </w:pPr>
    <w:rPr>
      <w:rFonts w:ascii="Times New Roman" w:eastAsia="Times New Roman" w:hAnsi="Times New Roman" w:cs="Times New Roman"/>
      <w:sz w:val="20"/>
      <w:szCs w:val="20"/>
      <w:lang w:val="en-GB"/>
    </w:rPr>
  </w:style>
  <w:style w:type="paragraph" w:styleId="Header">
    <w:name w:val="header"/>
    <w:basedOn w:val="Normal"/>
    <w:link w:val="HeaderChar"/>
    <w:uiPriority w:val="99"/>
    <w:semiHidden/>
    <w:unhideWhenUsed/>
    <w:rsid w:val="003873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730A"/>
  </w:style>
  <w:style w:type="paragraph" w:styleId="Footer">
    <w:name w:val="footer"/>
    <w:basedOn w:val="Normal"/>
    <w:link w:val="FooterChar"/>
    <w:uiPriority w:val="99"/>
    <w:unhideWhenUsed/>
    <w:rsid w:val="0038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30A"/>
  </w:style>
  <w:style w:type="paragraph" w:styleId="BalloonText">
    <w:name w:val="Balloon Text"/>
    <w:basedOn w:val="Normal"/>
    <w:link w:val="BalloonTextChar"/>
    <w:uiPriority w:val="99"/>
    <w:semiHidden/>
    <w:unhideWhenUsed/>
    <w:rsid w:val="00695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7D2"/>
    <w:rPr>
      <w:rFonts w:ascii="Tahoma" w:hAnsi="Tahoma" w:cs="Tahoma"/>
      <w:sz w:val="16"/>
      <w:szCs w:val="16"/>
    </w:rPr>
  </w:style>
  <w:style w:type="table" w:customStyle="1" w:styleId="LightList1">
    <w:name w:val="Light List1"/>
    <w:basedOn w:val="TableNormal"/>
    <w:uiPriority w:val="61"/>
    <w:rsid w:val="000567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1">
    <w:name w:val="Medium List 11"/>
    <w:basedOn w:val="TableNormal"/>
    <w:uiPriority w:val="65"/>
    <w:rsid w:val="0005676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List-Accent1">
    <w:name w:val="Colorful List Accent 1"/>
    <w:basedOn w:val="TableNormal"/>
    <w:uiPriority w:val="72"/>
    <w:rsid w:val="0005676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ey.gov.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k.org.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avlou@onek.org.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ek.org.cy" TargetMode="External"/><Relationship Id="rId4" Type="http://schemas.openxmlformats.org/officeDocument/2006/relationships/settings" Target="settings.xml"/><Relationship Id="rId9" Type="http://schemas.openxmlformats.org/officeDocument/2006/relationships/hyperlink" Target="http://www.tra.gov.cy" TargetMode="External"/><Relationship Id="rId14" Type="http://schemas.openxmlformats.org/officeDocument/2006/relationships/hyperlink" Target="http://www.eey.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33231-56E3-40F9-94E6-3B6A4BD5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8521</Words>
  <Characters>48576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Ελισάβετ Παύλου</dc:creator>
  <cp:keywords/>
  <dc:description/>
  <cp:lastModifiedBy> </cp:lastModifiedBy>
  <cp:revision>2</cp:revision>
  <cp:lastPrinted>2015-11-04T11:24:00Z</cp:lastPrinted>
  <dcterms:created xsi:type="dcterms:W3CDTF">2016-02-24T08:02:00Z</dcterms:created>
  <dcterms:modified xsi:type="dcterms:W3CDTF">2016-02-24T08:02:00Z</dcterms:modified>
</cp:coreProperties>
</file>